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9F4177" w14:textId="77777777" w:rsidR="00FD7459" w:rsidRDefault="00FD7459" w:rsidP="00FD7459">
      <w:pPr>
        <w:pStyle w:val="Title"/>
        <w:spacing w:line="480" w:lineRule="auto"/>
      </w:pPr>
      <w:r>
        <w:t>CHAPTER 4</w:t>
      </w:r>
    </w:p>
    <w:p w14:paraId="379F5D87" w14:textId="77777777" w:rsidR="00FD7459" w:rsidRDefault="00FD7459" w:rsidP="00FD7459">
      <w:pPr>
        <w:spacing w:line="480" w:lineRule="auto"/>
        <w:jc w:val="center"/>
        <w:rPr>
          <w:szCs w:val="24"/>
        </w:rPr>
      </w:pPr>
    </w:p>
    <w:p w14:paraId="77D3E213" w14:textId="739D75E3" w:rsidR="00FD7459" w:rsidRDefault="00FD7459" w:rsidP="00FD7459">
      <w:pPr>
        <w:spacing w:line="480" w:lineRule="auto"/>
        <w:jc w:val="center"/>
        <w:rPr>
          <w:szCs w:val="24"/>
        </w:rPr>
      </w:pPr>
      <w:bookmarkStart w:id="0" w:name="__RefHeading___Toc235935204"/>
      <w:bookmarkEnd w:id="0"/>
      <w:r>
        <w:rPr>
          <w:szCs w:val="24"/>
        </w:rPr>
        <w:t>FINDINGS</w:t>
      </w:r>
    </w:p>
    <w:p w14:paraId="7AC080DE" w14:textId="461CCB25" w:rsidR="005F67DB" w:rsidRDefault="005F67DB" w:rsidP="005F67DB">
      <w:pPr>
        <w:spacing w:line="480" w:lineRule="auto"/>
        <w:rPr>
          <w:szCs w:val="24"/>
        </w:rPr>
      </w:pPr>
    </w:p>
    <w:p w14:paraId="59AA2614" w14:textId="5D152F9D" w:rsidR="005F67DB" w:rsidRDefault="007A5961" w:rsidP="00F8669D">
      <w:pPr>
        <w:spacing w:line="480" w:lineRule="auto"/>
        <w:ind w:firstLine="720"/>
        <w:rPr>
          <w:szCs w:val="24"/>
        </w:rPr>
      </w:pPr>
      <w:r>
        <w:rPr>
          <w:szCs w:val="24"/>
        </w:rPr>
        <w:t>Production of the PriM protein prevent</w:t>
      </w:r>
      <w:r w:rsidR="00657146">
        <w:rPr>
          <w:szCs w:val="24"/>
        </w:rPr>
        <w:t>s</w:t>
      </w:r>
      <w:r>
        <w:rPr>
          <w:szCs w:val="24"/>
        </w:rPr>
        <w:t xml:space="preserve"> </w:t>
      </w:r>
      <w:r w:rsidR="00657146">
        <w:rPr>
          <w:szCs w:val="24"/>
        </w:rPr>
        <w:t xml:space="preserve">intramacrophage replication </w:t>
      </w:r>
      <w:r>
        <w:rPr>
          <w:szCs w:val="24"/>
        </w:rPr>
        <w:t xml:space="preserve">in </w:t>
      </w:r>
      <w:r>
        <w:rPr>
          <w:i/>
          <w:iCs/>
          <w:szCs w:val="24"/>
        </w:rPr>
        <w:t>F. tularensis</w:t>
      </w:r>
      <w:r w:rsidR="00D374DC">
        <w:rPr>
          <w:i/>
          <w:iCs/>
          <w:szCs w:val="24"/>
        </w:rPr>
        <w:t xml:space="preserve"> </w:t>
      </w:r>
      <w:r w:rsidR="008C2508">
        <w:rPr>
          <w:szCs w:val="24"/>
        </w:rPr>
        <w:t>(Ramsey &amp; Dove, 2016).</w:t>
      </w:r>
      <w:r>
        <w:rPr>
          <w:szCs w:val="24"/>
        </w:rPr>
        <w:t xml:space="preserve"> </w:t>
      </w:r>
      <w:r w:rsidR="00657146">
        <w:rPr>
          <w:szCs w:val="24"/>
        </w:rPr>
        <w:t>However, t</w:t>
      </w:r>
      <w:r>
        <w:rPr>
          <w:szCs w:val="24"/>
        </w:rPr>
        <w:t xml:space="preserve">he molecular mechanism </w:t>
      </w:r>
      <w:r w:rsidR="00A95DE9">
        <w:rPr>
          <w:szCs w:val="24"/>
        </w:rPr>
        <w:t xml:space="preserve">underlying </w:t>
      </w:r>
      <w:r w:rsidR="00D374DC">
        <w:rPr>
          <w:szCs w:val="24"/>
        </w:rPr>
        <w:t xml:space="preserve">the </w:t>
      </w:r>
      <w:r>
        <w:rPr>
          <w:szCs w:val="24"/>
        </w:rPr>
        <w:t xml:space="preserve">anti-virulence function </w:t>
      </w:r>
      <w:r w:rsidR="00D374DC">
        <w:rPr>
          <w:szCs w:val="24"/>
        </w:rPr>
        <w:t xml:space="preserve">of PriM </w:t>
      </w:r>
      <w:r>
        <w:rPr>
          <w:szCs w:val="24"/>
        </w:rPr>
        <w:t xml:space="preserve">is unknown. </w:t>
      </w:r>
      <w:r w:rsidR="00A95DE9">
        <w:rPr>
          <w:szCs w:val="24"/>
        </w:rPr>
        <w:t xml:space="preserve">To investigate this mechanism, we first examined the relationship between PriM structure and function. </w:t>
      </w:r>
      <w:r w:rsidR="003A3F31">
        <w:rPr>
          <w:szCs w:val="24"/>
        </w:rPr>
        <w:t>We generated PriM muta</w:t>
      </w:r>
      <w:r w:rsidR="008F1C1D">
        <w:rPr>
          <w:szCs w:val="24"/>
        </w:rPr>
        <w:t>n</w:t>
      </w:r>
      <w:r w:rsidR="003A3F31">
        <w:rPr>
          <w:szCs w:val="24"/>
        </w:rPr>
        <w:t>ts in regions corresponding to distinct structures</w:t>
      </w:r>
      <w:r w:rsidR="00E3443D">
        <w:rPr>
          <w:szCs w:val="24"/>
        </w:rPr>
        <w:t xml:space="preserve"> (for PriM structure, see Figure </w:t>
      </w:r>
      <w:r w:rsidR="00453737">
        <w:rPr>
          <w:szCs w:val="24"/>
        </w:rPr>
        <w:t>1</w:t>
      </w:r>
      <w:r w:rsidR="00E3443D">
        <w:rPr>
          <w:szCs w:val="24"/>
        </w:rPr>
        <w:t>),</w:t>
      </w:r>
      <w:r w:rsidR="003A3F31">
        <w:rPr>
          <w:szCs w:val="24"/>
        </w:rPr>
        <w:t xml:space="preserve"> </w:t>
      </w:r>
      <w:r w:rsidR="007D1951">
        <w:rPr>
          <w:szCs w:val="24"/>
        </w:rPr>
        <w:t xml:space="preserve">to see if any of these changes disrupt the anti-virulence functions of </w:t>
      </w:r>
      <w:r w:rsidR="00EA1A64">
        <w:rPr>
          <w:szCs w:val="24"/>
        </w:rPr>
        <w:t>PriM. (</w:t>
      </w:r>
      <w:r w:rsidR="00F171B4">
        <w:rPr>
          <w:szCs w:val="24"/>
        </w:rPr>
        <w:t xml:space="preserve">Table 1). </w:t>
      </w:r>
      <w:r w:rsidR="00C819CE">
        <w:rPr>
          <w:szCs w:val="24"/>
        </w:rPr>
        <w:t xml:space="preserve">One </w:t>
      </w:r>
      <w:r w:rsidR="008F1C1D">
        <w:rPr>
          <w:szCs w:val="24"/>
        </w:rPr>
        <w:t>mutant</w:t>
      </w:r>
      <w:r w:rsidR="00E3443D">
        <w:rPr>
          <w:szCs w:val="24"/>
        </w:rPr>
        <w:t xml:space="preserve"> allows us to investigate </w:t>
      </w:r>
      <w:r w:rsidR="00C819CE">
        <w:rPr>
          <w:szCs w:val="24"/>
        </w:rPr>
        <w:t>the</w:t>
      </w:r>
      <w:r w:rsidR="00D374DC">
        <w:rPr>
          <w:szCs w:val="24"/>
        </w:rPr>
        <w:t xml:space="preserve"> importance of the charged</w:t>
      </w:r>
      <w:r w:rsidR="00C819CE">
        <w:rPr>
          <w:szCs w:val="24"/>
        </w:rPr>
        <w:t xml:space="preserve"> tip region</w:t>
      </w:r>
      <w:r w:rsidR="003A3F31">
        <w:rPr>
          <w:szCs w:val="24"/>
        </w:rPr>
        <w:t>,</w:t>
      </w:r>
      <w:r w:rsidR="00E3443D">
        <w:rPr>
          <w:szCs w:val="24"/>
        </w:rPr>
        <w:t xml:space="preserve"> as we </w:t>
      </w:r>
      <w:r w:rsidR="00184BE0">
        <w:rPr>
          <w:szCs w:val="24"/>
        </w:rPr>
        <w:t>alter</w:t>
      </w:r>
      <w:r w:rsidR="00E3443D">
        <w:rPr>
          <w:szCs w:val="24"/>
        </w:rPr>
        <w:t>ed</w:t>
      </w:r>
      <w:r w:rsidR="00184BE0">
        <w:rPr>
          <w:szCs w:val="24"/>
        </w:rPr>
        <w:t xml:space="preserve"> </w:t>
      </w:r>
      <w:r w:rsidR="00066C1D">
        <w:rPr>
          <w:szCs w:val="24"/>
        </w:rPr>
        <w:t>the</w:t>
      </w:r>
      <w:r w:rsidR="003A3F31">
        <w:rPr>
          <w:szCs w:val="24"/>
        </w:rPr>
        <w:t xml:space="preserve"> charge from</w:t>
      </w:r>
      <w:r w:rsidR="00066C1D">
        <w:rPr>
          <w:szCs w:val="24"/>
        </w:rPr>
        <w:t xml:space="preserve"> </w:t>
      </w:r>
      <w:r w:rsidR="003A3F31">
        <w:rPr>
          <w:szCs w:val="24"/>
        </w:rPr>
        <w:t xml:space="preserve">electropositive </w:t>
      </w:r>
      <w:r w:rsidR="00066C1D">
        <w:rPr>
          <w:szCs w:val="24"/>
        </w:rPr>
        <w:t xml:space="preserve">to neutral by </w:t>
      </w:r>
      <w:r w:rsidR="003A3F31">
        <w:rPr>
          <w:szCs w:val="24"/>
        </w:rPr>
        <w:t xml:space="preserve">replacing all </w:t>
      </w:r>
      <w:r w:rsidR="00EA1A64">
        <w:rPr>
          <w:szCs w:val="24"/>
        </w:rPr>
        <w:t>thirteen amino</w:t>
      </w:r>
      <w:r w:rsidR="00066C1D">
        <w:rPr>
          <w:szCs w:val="24"/>
        </w:rPr>
        <w:t xml:space="preserve"> </w:t>
      </w:r>
      <w:r w:rsidR="008F1C1D">
        <w:rPr>
          <w:szCs w:val="24"/>
        </w:rPr>
        <w:t>with</w:t>
      </w:r>
      <w:r w:rsidR="00066C1D">
        <w:rPr>
          <w:szCs w:val="24"/>
        </w:rPr>
        <w:t xml:space="preserve"> glycines </w:t>
      </w:r>
      <w:r w:rsidR="009C03FC">
        <w:rPr>
          <w:szCs w:val="24"/>
        </w:rPr>
        <w:t>[</w:t>
      </w:r>
      <w:r w:rsidR="003A3F31">
        <w:rPr>
          <w:szCs w:val="24"/>
        </w:rPr>
        <w:t>which we refer to as</w:t>
      </w:r>
      <w:r w:rsidR="00066C1D">
        <w:rPr>
          <w:szCs w:val="24"/>
        </w:rPr>
        <w:t xml:space="preserve"> PriM</w:t>
      </w:r>
      <w:r w:rsidR="00F8669D">
        <w:rPr>
          <w:szCs w:val="24"/>
        </w:rPr>
        <w:t>(</w:t>
      </w:r>
      <w:r w:rsidR="00066C1D">
        <w:rPr>
          <w:szCs w:val="24"/>
        </w:rPr>
        <w:t>mtip</w:t>
      </w:r>
      <w:r w:rsidR="00F8669D">
        <w:rPr>
          <w:szCs w:val="24"/>
        </w:rPr>
        <w:t>)</w:t>
      </w:r>
      <w:r w:rsidR="0016767B">
        <w:rPr>
          <w:szCs w:val="24"/>
        </w:rPr>
        <w:t xml:space="preserve">, </w:t>
      </w:r>
      <w:r w:rsidR="00066C1D">
        <w:rPr>
          <w:szCs w:val="24"/>
        </w:rPr>
        <w:t>Table 1</w:t>
      </w:r>
      <w:r w:rsidR="009C03FC">
        <w:rPr>
          <w:szCs w:val="24"/>
        </w:rPr>
        <w:t>]</w:t>
      </w:r>
      <w:r w:rsidR="00066C1D">
        <w:rPr>
          <w:szCs w:val="24"/>
        </w:rPr>
        <w:t xml:space="preserve">. </w:t>
      </w:r>
      <w:r w:rsidR="00E3443D">
        <w:rPr>
          <w:szCs w:val="24"/>
        </w:rPr>
        <w:t>In another</w:t>
      </w:r>
      <w:r w:rsidR="00066C1D">
        <w:rPr>
          <w:szCs w:val="24"/>
        </w:rPr>
        <w:t xml:space="preserve"> </w:t>
      </w:r>
      <w:r w:rsidR="00184BE0">
        <w:rPr>
          <w:szCs w:val="24"/>
        </w:rPr>
        <w:t xml:space="preserve">PriM </w:t>
      </w:r>
      <w:r w:rsidR="00066C1D">
        <w:rPr>
          <w:szCs w:val="24"/>
        </w:rPr>
        <w:t>mutant</w:t>
      </w:r>
      <w:r w:rsidR="00E3443D">
        <w:rPr>
          <w:szCs w:val="24"/>
        </w:rPr>
        <w:t xml:space="preserve">, we probe the importance of PriM’s </w:t>
      </w:r>
      <w:r w:rsidR="00066C1D">
        <w:rPr>
          <w:szCs w:val="24"/>
        </w:rPr>
        <w:t xml:space="preserve">disulfide bond by </w:t>
      </w:r>
      <w:r w:rsidR="00184BE0">
        <w:rPr>
          <w:szCs w:val="24"/>
        </w:rPr>
        <w:t xml:space="preserve">replacing one of the cysteines, </w:t>
      </w:r>
      <w:r w:rsidR="00A36338">
        <w:rPr>
          <w:szCs w:val="24"/>
        </w:rPr>
        <w:t xml:space="preserve">cysteine </w:t>
      </w:r>
      <w:r w:rsidR="00066C1D">
        <w:rPr>
          <w:szCs w:val="24"/>
        </w:rPr>
        <w:t>303</w:t>
      </w:r>
      <w:r w:rsidR="00184BE0">
        <w:rPr>
          <w:szCs w:val="24"/>
        </w:rPr>
        <w:t>,</w:t>
      </w:r>
      <w:r w:rsidR="00A36338">
        <w:rPr>
          <w:szCs w:val="24"/>
        </w:rPr>
        <w:t xml:space="preserve"> to alanine</w:t>
      </w:r>
      <w:r w:rsidR="0016767B">
        <w:rPr>
          <w:szCs w:val="24"/>
        </w:rPr>
        <w:t xml:space="preserve"> </w:t>
      </w:r>
      <w:r w:rsidR="00D374DC">
        <w:rPr>
          <w:szCs w:val="24"/>
        </w:rPr>
        <w:t>[</w:t>
      </w:r>
      <w:r w:rsidR="0016767B">
        <w:rPr>
          <w:szCs w:val="24"/>
        </w:rPr>
        <w:t xml:space="preserve">which we refer to as </w:t>
      </w:r>
      <w:r w:rsidR="00F8669D">
        <w:rPr>
          <w:szCs w:val="24"/>
        </w:rPr>
        <w:t>PriM(C303A)</w:t>
      </w:r>
      <w:r w:rsidR="00E3443D">
        <w:rPr>
          <w:szCs w:val="24"/>
        </w:rPr>
        <w:t>, Table 1</w:t>
      </w:r>
      <w:r w:rsidR="009C03FC">
        <w:rPr>
          <w:szCs w:val="24"/>
        </w:rPr>
        <w:t>]</w:t>
      </w:r>
      <w:r w:rsidR="00F8669D">
        <w:rPr>
          <w:szCs w:val="24"/>
        </w:rPr>
        <w:t xml:space="preserve">. </w:t>
      </w:r>
      <w:r w:rsidR="008F1C1D">
        <w:rPr>
          <w:szCs w:val="24"/>
        </w:rPr>
        <w:t>Lastly, we examine the contribution of t</w:t>
      </w:r>
      <w:r w:rsidR="00A36338">
        <w:rPr>
          <w:szCs w:val="24"/>
        </w:rPr>
        <w:t xml:space="preserve">he </w:t>
      </w:r>
      <w:r w:rsidR="0016767B">
        <w:rPr>
          <w:szCs w:val="24"/>
        </w:rPr>
        <w:t xml:space="preserve">PriM small-molecule binding pocket </w:t>
      </w:r>
      <w:r w:rsidR="00F8669D">
        <w:rPr>
          <w:szCs w:val="24"/>
        </w:rPr>
        <w:t xml:space="preserve">by </w:t>
      </w:r>
      <w:r w:rsidR="0016767B">
        <w:rPr>
          <w:szCs w:val="24"/>
        </w:rPr>
        <w:t xml:space="preserve">altering the charged resides that </w:t>
      </w:r>
      <w:r w:rsidR="00FA6C35">
        <w:rPr>
          <w:szCs w:val="24"/>
        </w:rPr>
        <w:t>line the potential</w:t>
      </w:r>
      <w:r w:rsidR="0016767B">
        <w:rPr>
          <w:szCs w:val="24"/>
        </w:rPr>
        <w:t xml:space="preserve"> pocket </w:t>
      </w:r>
      <w:r w:rsidR="00FA6C35">
        <w:rPr>
          <w:szCs w:val="24"/>
        </w:rPr>
        <w:t xml:space="preserve">region </w:t>
      </w:r>
      <w:r w:rsidR="00F8669D">
        <w:rPr>
          <w:szCs w:val="24"/>
        </w:rPr>
        <w:t>to alanines</w:t>
      </w:r>
      <w:r w:rsidR="0016767B">
        <w:rPr>
          <w:szCs w:val="24"/>
        </w:rPr>
        <w:t xml:space="preserve"> </w:t>
      </w:r>
      <w:r w:rsidR="009C03FC">
        <w:rPr>
          <w:szCs w:val="24"/>
        </w:rPr>
        <w:t>[</w:t>
      </w:r>
      <w:r w:rsidR="0016767B">
        <w:rPr>
          <w:szCs w:val="24"/>
        </w:rPr>
        <w:t>which we refer to as</w:t>
      </w:r>
      <w:r w:rsidR="00F8669D">
        <w:rPr>
          <w:szCs w:val="24"/>
        </w:rPr>
        <w:t xml:space="preserve"> PriM(mpk)</w:t>
      </w:r>
      <w:r w:rsidR="00E3443D">
        <w:rPr>
          <w:szCs w:val="24"/>
        </w:rPr>
        <w:t>, Table 1</w:t>
      </w:r>
      <w:r w:rsidR="009C03FC">
        <w:rPr>
          <w:szCs w:val="24"/>
        </w:rPr>
        <w:t>]</w:t>
      </w:r>
      <w:r w:rsidR="00F8669D">
        <w:rPr>
          <w:szCs w:val="24"/>
        </w:rPr>
        <w:t>.</w:t>
      </w:r>
      <w:r w:rsidR="00F50AF2">
        <w:rPr>
          <w:szCs w:val="24"/>
        </w:rPr>
        <w:t xml:space="preserve"> </w:t>
      </w:r>
    </w:p>
    <w:p w14:paraId="10D0802A" w14:textId="29D194D7" w:rsidR="00D178C5" w:rsidRDefault="00D178C5" w:rsidP="00F8669D">
      <w:pPr>
        <w:spacing w:line="480" w:lineRule="auto"/>
        <w:ind w:firstLine="720"/>
        <w:rPr>
          <w:szCs w:val="24"/>
        </w:rPr>
      </w:pPr>
    </w:p>
    <w:p w14:paraId="6847BDD1" w14:textId="2349E03B" w:rsidR="00D178C5" w:rsidRDefault="00D178C5" w:rsidP="00F8669D">
      <w:pPr>
        <w:spacing w:line="480" w:lineRule="auto"/>
        <w:ind w:firstLine="720"/>
        <w:rPr>
          <w:szCs w:val="24"/>
        </w:rPr>
      </w:pPr>
    </w:p>
    <w:p w14:paraId="642C0116" w14:textId="77777777" w:rsidR="00D178C5" w:rsidRDefault="00D178C5" w:rsidP="00F8669D">
      <w:pPr>
        <w:spacing w:line="480" w:lineRule="auto"/>
        <w:ind w:firstLine="720"/>
        <w:rPr>
          <w:szCs w:val="24"/>
        </w:rPr>
      </w:pPr>
    </w:p>
    <w:p w14:paraId="1694F189" w14:textId="77777777" w:rsidR="00FD7459" w:rsidRDefault="00FD7459" w:rsidP="00FD7459">
      <w:pPr>
        <w:spacing w:line="480" w:lineRule="auto"/>
        <w:rPr>
          <w:szCs w:val="24"/>
        </w:rPr>
      </w:pPr>
    </w:p>
    <w:p w14:paraId="6D6A4118" w14:textId="25E8EB74" w:rsidR="005F67DB" w:rsidRDefault="005F67DB" w:rsidP="00FD7459">
      <w:pPr>
        <w:spacing w:line="480" w:lineRule="auto"/>
      </w:pPr>
    </w:p>
    <w:p w14:paraId="37AB8B49" w14:textId="66DBC4F4" w:rsidR="00793E0C" w:rsidRPr="003D69FD" w:rsidRDefault="00FD7459" w:rsidP="00FD7459">
      <w:pPr>
        <w:spacing w:line="480" w:lineRule="auto"/>
        <w:rPr>
          <w:b/>
          <w:bCs/>
        </w:rPr>
      </w:pPr>
      <w:r w:rsidRPr="003D69FD">
        <w:rPr>
          <w:b/>
          <w:bCs/>
        </w:rPr>
        <w:lastRenderedPageBreak/>
        <w:t>Table 1</w:t>
      </w:r>
      <w:r w:rsidR="00793E0C" w:rsidRPr="003D69FD">
        <w:rPr>
          <w:b/>
          <w:bCs/>
        </w:rPr>
        <w:t>.</w:t>
      </w:r>
      <w:r w:rsidRPr="003D69FD">
        <w:rPr>
          <w:b/>
          <w:bCs/>
        </w:rPr>
        <w:t xml:space="preserve"> </w:t>
      </w:r>
      <w:r w:rsidR="00FA6C35" w:rsidRPr="003D69FD">
        <w:rPr>
          <w:b/>
          <w:bCs/>
        </w:rPr>
        <w:t>PriM mutants investigated in this study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705"/>
        <w:gridCol w:w="2070"/>
        <w:gridCol w:w="2973"/>
        <w:gridCol w:w="2697"/>
      </w:tblGrid>
      <w:tr w:rsidR="00DF7F12" w:rsidRPr="00044C4A" w14:paraId="7CBE934B" w14:textId="77777777" w:rsidTr="00252473">
        <w:trPr>
          <w:trHeight w:val="514"/>
        </w:trPr>
        <w:tc>
          <w:tcPr>
            <w:tcW w:w="1705" w:type="dxa"/>
            <w:vAlign w:val="center"/>
          </w:tcPr>
          <w:p w14:paraId="4B0B36C7" w14:textId="77777777" w:rsidR="00793E0C" w:rsidRPr="00252473" w:rsidRDefault="00793E0C" w:rsidP="00FA6C35">
            <w:pPr>
              <w:spacing w:line="480" w:lineRule="auto"/>
              <w:rPr>
                <w:b/>
                <w:bCs/>
                <w:szCs w:val="24"/>
              </w:rPr>
            </w:pPr>
            <w:r w:rsidRPr="00252473">
              <w:rPr>
                <w:b/>
                <w:bCs/>
                <w:szCs w:val="24"/>
              </w:rPr>
              <w:t>Name</w:t>
            </w:r>
          </w:p>
        </w:tc>
        <w:tc>
          <w:tcPr>
            <w:tcW w:w="2070" w:type="dxa"/>
            <w:vAlign w:val="center"/>
          </w:tcPr>
          <w:p w14:paraId="0841402C" w14:textId="77777777" w:rsidR="00793E0C" w:rsidRPr="00252473" w:rsidRDefault="00793E0C" w:rsidP="00FA6C35">
            <w:pPr>
              <w:spacing w:line="480" w:lineRule="auto"/>
              <w:rPr>
                <w:b/>
                <w:bCs/>
                <w:szCs w:val="24"/>
              </w:rPr>
            </w:pPr>
            <w:r w:rsidRPr="00252473">
              <w:rPr>
                <w:b/>
                <w:bCs/>
                <w:szCs w:val="24"/>
              </w:rPr>
              <w:t>Purpose</w:t>
            </w:r>
          </w:p>
        </w:tc>
        <w:tc>
          <w:tcPr>
            <w:tcW w:w="2973" w:type="dxa"/>
            <w:vAlign w:val="center"/>
          </w:tcPr>
          <w:p w14:paraId="4A477D39" w14:textId="77777777" w:rsidR="00793E0C" w:rsidRPr="00252473" w:rsidRDefault="00793E0C" w:rsidP="008B4B6F">
            <w:pPr>
              <w:spacing w:line="480" w:lineRule="auto"/>
              <w:rPr>
                <w:b/>
                <w:bCs/>
                <w:szCs w:val="24"/>
              </w:rPr>
            </w:pPr>
            <w:r w:rsidRPr="00252473">
              <w:rPr>
                <w:b/>
                <w:bCs/>
                <w:szCs w:val="24"/>
              </w:rPr>
              <w:t>Description</w:t>
            </w:r>
          </w:p>
        </w:tc>
        <w:tc>
          <w:tcPr>
            <w:tcW w:w="2697" w:type="dxa"/>
            <w:vAlign w:val="center"/>
          </w:tcPr>
          <w:p w14:paraId="339BD81D" w14:textId="77777777" w:rsidR="00793E0C" w:rsidRPr="00252473" w:rsidRDefault="00793E0C" w:rsidP="002773CC">
            <w:pPr>
              <w:spacing w:line="480" w:lineRule="auto"/>
              <w:rPr>
                <w:b/>
                <w:bCs/>
                <w:szCs w:val="24"/>
              </w:rPr>
            </w:pPr>
            <w:r w:rsidRPr="00252473">
              <w:rPr>
                <w:b/>
                <w:bCs/>
                <w:szCs w:val="24"/>
              </w:rPr>
              <w:t xml:space="preserve">Illustration </w:t>
            </w:r>
          </w:p>
        </w:tc>
      </w:tr>
      <w:tr w:rsidR="00DF7F12" w:rsidRPr="00044C4A" w14:paraId="2280EB32" w14:textId="77777777" w:rsidTr="007A5961">
        <w:trPr>
          <w:trHeight w:val="1734"/>
        </w:trPr>
        <w:tc>
          <w:tcPr>
            <w:tcW w:w="1705" w:type="dxa"/>
          </w:tcPr>
          <w:p w14:paraId="3E1840DA" w14:textId="181FB6D6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r w:rsidRPr="00044C4A">
              <w:rPr>
                <w:szCs w:val="24"/>
              </w:rPr>
              <w:t>PriM(mtip)</w:t>
            </w:r>
          </w:p>
        </w:tc>
        <w:tc>
          <w:tcPr>
            <w:tcW w:w="2070" w:type="dxa"/>
          </w:tcPr>
          <w:p w14:paraId="437CD13F" w14:textId="77777777" w:rsidR="00793E0C" w:rsidRPr="00044C4A" w:rsidRDefault="00793E0C" w:rsidP="001A5C78">
            <w:pPr>
              <w:rPr>
                <w:szCs w:val="24"/>
              </w:rPr>
            </w:pPr>
            <w:r w:rsidRPr="00044C4A">
              <w:rPr>
                <w:szCs w:val="24"/>
              </w:rPr>
              <w:t>Changes the tip region from an electropositive charge to neutral charge</w:t>
            </w:r>
          </w:p>
        </w:tc>
        <w:tc>
          <w:tcPr>
            <w:tcW w:w="2973" w:type="dxa"/>
          </w:tcPr>
          <w:p w14:paraId="267446DD" w14:textId="6BBE59F9" w:rsidR="00793E0C" w:rsidRPr="00044C4A" w:rsidRDefault="00793E0C" w:rsidP="001A5C78">
            <w:pPr>
              <w:rPr>
                <w:szCs w:val="24"/>
              </w:rPr>
            </w:pPr>
            <w:r w:rsidRPr="00044C4A">
              <w:rPr>
                <w:szCs w:val="24"/>
              </w:rPr>
              <w:t xml:space="preserve">Mutations in the tip region: </w:t>
            </w:r>
            <w:r w:rsidR="00C8249D">
              <w:rPr>
                <w:szCs w:val="24"/>
              </w:rPr>
              <w:t>L121-I133</w:t>
            </w:r>
            <w:r w:rsidRPr="00044C4A">
              <w:rPr>
                <w:szCs w:val="24"/>
              </w:rPr>
              <w:t xml:space="preserve"> (colored as red spheres</w:t>
            </w:r>
            <w:r w:rsidR="00FA6C35">
              <w:rPr>
                <w:szCs w:val="24"/>
              </w:rPr>
              <w:t xml:space="preserve"> in illustration</w:t>
            </w:r>
            <w:r w:rsidRPr="00044C4A">
              <w:rPr>
                <w:szCs w:val="24"/>
              </w:rPr>
              <w:t xml:space="preserve">) </w:t>
            </w:r>
            <w:r w:rsidR="00756231">
              <w:rPr>
                <w:szCs w:val="24"/>
              </w:rPr>
              <w:t>changed</w:t>
            </w:r>
            <w:r w:rsidR="00756231" w:rsidRPr="00044C4A">
              <w:rPr>
                <w:szCs w:val="24"/>
              </w:rPr>
              <w:t xml:space="preserve"> </w:t>
            </w:r>
            <w:r w:rsidRPr="00044C4A">
              <w:rPr>
                <w:szCs w:val="24"/>
              </w:rPr>
              <w:t xml:space="preserve">to glycines </w:t>
            </w:r>
          </w:p>
          <w:p w14:paraId="55CF521E" w14:textId="77777777" w:rsidR="00793E0C" w:rsidRPr="00044C4A" w:rsidRDefault="00793E0C" w:rsidP="001A5C78">
            <w:pPr>
              <w:spacing w:line="480" w:lineRule="auto"/>
              <w:rPr>
                <w:szCs w:val="24"/>
              </w:rPr>
            </w:pPr>
          </w:p>
        </w:tc>
        <w:tc>
          <w:tcPr>
            <w:tcW w:w="2697" w:type="dxa"/>
          </w:tcPr>
          <w:p w14:paraId="0D8E2DD5" w14:textId="77777777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r w:rsidRPr="00044C4A">
              <w:rPr>
                <w:noProof/>
                <w:szCs w:val="24"/>
              </w:rPr>
              <w:drawing>
                <wp:anchor distT="0" distB="0" distL="114300" distR="114300" simplePos="0" relativeHeight="251651584" behindDoc="0" locked="0" layoutInCell="1" allowOverlap="1" wp14:anchorId="09503D0A" wp14:editId="664254D7">
                  <wp:simplePos x="0" y="0"/>
                  <wp:positionH relativeFrom="column">
                    <wp:posOffset>290002</wp:posOffset>
                  </wp:positionH>
                  <wp:positionV relativeFrom="paragraph">
                    <wp:posOffset>201</wp:posOffset>
                  </wp:positionV>
                  <wp:extent cx="1070610" cy="1036320"/>
                  <wp:effectExtent l="0" t="0" r="0" b="0"/>
                  <wp:wrapSquare wrapText="bothSides"/>
                  <wp:docPr id="6" name="Picture 102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566E960-4112-438C-B3C4-EADC05233DD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5" name="Picture 1024">
                            <a:extLst>
                              <a:ext uri="{FF2B5EF4-FFF2-40B4-BE49-F238E27FC236}">
                                <a16:creationId xmlns:a16="http://schemas.microsoft.com/office/drawing/2014/main" id="{2566E960-4112-438C-B3C4-EADC05233DD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0610" cy="1036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F7F12" w:rsidRPr="00044C4A" w14:paraId="4B1E1390" w14:textId="77777777" w:rsidTr="007A5961">
        <w:trPr>
          <w:trHeight w:val="1795"/>
        </w:trPr>
        <w:tc>
          <w:tcPr>
            <w:tcW w:w="1705" w:type="dxa"/>
          </w:tcPr>
          <w:p w14:paraId="46CB9416" w14:textId="13B5DC54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r w:rsidRPr="00044C4A">
              <w:rPr>
                <w:szCs w:val="24"/>
              </w:rPr>
              <w:t>PriM(</w:t>
            </w:r>
            <w:r w:rsidR="00D37165">
              <w:rPr>
                <w:szCs w:val="24"/>
              </w:rPr>
              <w:t>C</w:t>
            </w:r>
            <w:r w:rsidR="000D5FAD">
              <w:rPr>
                <w:szCs w:val="24"/>
              </w:rPr>
              <w:t>303</w:t>
            </w:r>
            <w:r w:rsidR="00D37165">
              <w:rPr>
                <w:szCs w:val="24"/>
              </w:rPr>
              <w:t>A</w:t>
            </w:r>
            <w:r w:rsidRPr="00044C4A">
              <w:rPr>
                <w:szCs w:val="24"/>
              </w:rPr>
              <w:t>)</w:t>
            </w:r>
          </w:p>
        </w:tc>
        <w:tc>
          <w:tcPr>
            <w:tcW w:w="2070" w:type="dxa"/>
          </w:tcPr>
          <w:p w14:paraId="0AFCEF4E" w14:textId="15DE3DE8" w:rsidR="00793E0C" w:rsidRPr="00044C4A" w:rsidRDefault="00793E0C" w:rsidP="001A5C78">
            <w:pPr>
              <w:rPr>
                <w:szCs w:val="24"/>
              </w:rPr>
            </w:pPr>
            <w:r w:rsidRPr="00044C4A">
              <w:rPr>
                <w:szCs w:val="24"/>
              </w:rPr>
              <w:t xml:space="preserve">Removes </w:t>
            </w:r>
            <w:r w:rsidR="00FA6C35">
              <w:rPr>
                <w:szCs w:val="24"/>
              </w:rPr>
              <w:t>one</w:t>
            </w:r>
            <w:r w:rsidRPr="00044C4A">
              <w:rPr>
                <w:szCs w:val="24"/>
              </w:rPr>
              <w:t xml:space="preserve"> of the </w:t>
            </w:r>
            <w:r w:rsidR="00FA6C35">
              <w:rPr>
                <w:szCs w:val="24"/>
              </w:rPr>
              <w:t xml:space="preserve">two </w:t>
            </w:r>
            <w:r w:rsidRPr="00044C4A">
              <w:rPr>
                <w:szCs w:val="24"/>
              </w:rPr>
              <w:t xml:space="preserve">cysteines to prevent disulfide bond production  </w:t>
            </w:r>
          </w:p>
        </w:tc>
        <w:tc>
          <w:tcPr>
            <w:tcW w:w="2973" w:type="dxa"/>
          </w:tcPr>
          <w:p w14:paraId="2475389D" w14:textId="3DE222EA" w:rsidR="00793E0C" w:rsidRPr="00044C4A" w:rsidRDefault="00793E0C" w:rsidP="001A5C78">
            <w:pPr>
              <w:rPr>
                <w:szCs w:val="24"/>
              </w:rPr>
            </w:pPr>
            <w:r w:rsidRPr="00044C4A">
              <w:rPr>
                <w:szCs w:val="24"/>
              </w:rPr>
              <w:t>Mutation</w:t>
            </w:r>
            <w:r w:rsidR="009652F6">
              <w:rPr>
                <w:szCs w:val="24"/>
              </w:rPr>
              <w:t xml:space="preserve"> </w:t>
            </w:r>
            <w:r w:rsidRPr="00044C4A">
              <w:rPr>
                <w:szCs w:val="24"/>
              </w:rPr>
              <w:t>changing</w:t>
            </w:r>
            <w:r w:rsidR="009652F6">
              <w:rPr>
                <w:szCs w:val="24"/>
              </w:rPr>
              <w:t xml:space="preserve"> </w:t>
            </w:r>
            <w:r w:rsidR="00DF7F12">
              <w:rPr>
                <w:szCs w:val="24"/>
              </w:rPr>
              <w:t>C</w:t>
            </w:r>
            <w:r w:rsidR="009652F6">
              <w:rPr>
                <w:szCs w:val="24"/>
              </w:rPr>
              <w:t>303</w:t>
            </w:r>
            <w:r w:rsidR="00FA6C35">
              <w:rPr>
                <w:szCs w:val="24"/>
              </w:rPr>
              <w:t xml:space="preserve"> to alanine</w:t>
            </w:r>
            <w:r w:rsidR="00DF7F12">
              <w:rPr>
                <w:szCs w:val="24"/>
              </w:rPr>
              <w:t xml:space="preserve"> </w:t>
            </w:r>
            <w:r w:rsidR="00FA6C35">
              <w:rPr>
                <w:szCs w:val="24"/>
              </w:rPr>
              <w:t>(</w:t>
            </w:r>
            <w:r w:rsidR="00DF7F12">
              <w:rPr>
                <w:szCs w:val="24"/>
              </w:rPr>
              <w:t xml:space="preserve">disulfide bond </w:t>
            </w:r>
            <w:r w:rsidR="00FA6C35">
              <w:rPr>
                <w:szCs w:val="24"/>
              </w:rPr>
              <w:t xml:space="preserve">formed by cysteines 303 and </w:t>
            </w:r>
            <w:r w:rsidR="00453737">
              <w:rPr>
                <w:szCs w:val="24"/>
              </w:rPr>
              <w:t>424</w:t>
            </w:r>
            <w:r w:rsidR="00FA6C35">
              <w:rPr>
                <w:szCs w:val="24"/>
              </w:rPr>
              <w:t xml:space="preserve"> </w:t>
            </w:r>
            <w:r w:rsidR="00DF7F12">
              <w:rPr>
                <w:szCs w:val="24"/>
              </w:rPr>
              <w:t xml:space="preserve">is </w:t>
            </w:r>
            <w:r w:rsidR="00DF7F12" w:rsidRPr="00044C4A">
              <w:rPr>
                <w:szCs w:val="24"/>
              </w:rPr>
              <w:t>colored in yellow</w:t>
            </w:r>
            <w:r w:rsidR="00FA6C35">
              <w:rPr>
                <w:szCs w:val="24"/>
              </w:rPr>
              <w:t xml:space="preserve"> in illustration</w:t>
            </w:r>
            <w:r w:rsidR="00D374DC">
              <w:rPr>
                <w:szCs w:val="24"/>
              </w:rPr>
              <w:t>)</w:t>
            </w:r>
          </w:p>
        </w:tc>
        <w:tc>
          <w:tcPr>
            <w:tcW w:w="2697" w:type="dxa"/>
          </w:tcPr>
          <w:p w14:paraId="40099821" w14:textId="77777777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r w:rsidRPr="00044C4A">
              <w:rPr>
                <w:noProof/>
                <w:szCs w:val="24"/>
              </w:rPr>
              <w:drawing>
                <wp:anchor distT="0" distB="0" distL="114300" distR="114300" simplePos="0" relativeHeight="251650560" behindDoc="0" locked="0" layoutInCell="1" allowOverlap="1" wp14:anchorId="19BD9C64" wp14:editId="1A256B77">
                  <wp:simplePos x="0" y="0"/>
                  <wp:positionH relativeFrom="column">
                    <wp:posOffset>284085</wp:posOffset>
                  </wp:positionH>
                  <wp:positionV relativeFrom="paragraph">
                    <wp:posOffset>105710</wp:posOffset>
                  </wp:positionV>
                  <wp:extent cx="1052830" cy="1073150"/>
                  <wp:effectExtent l="0" t="0" r="0" b="0"/>
                  <wp:wrapSquare wrapText="bothSides"/>
                  <wp:docPr id="8" name="Picture 102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6B353CC-6F55-47F3-9E28-B22A06F76A2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0" name="Picture 1029">
                            <a:extLst>
                              <a:ext uri="{FF2B5EF4-FFF2-40B4-BE49-F238E27FC236}">
                                <a16:creationId xmlns:a16="http://schemas.microsoft.com/office/drawing/2014/main" id="{F6B353CC-6F55-47F3-9E28-B22A06F76A2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1052830" cy="1073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F7F12" w:rsidRPr="00044C4A" w14:paraId="44F5D25D" w14:textId="77777777" w:rsidTr="007A5961">
        <w:trPr>
          <w:trHeight w:val="2318"/>
        </w:trPr>
        <w:tc>
          <w:tcPr>
            <w:tcW w:w="1705" w:type="dxa"/>
          </w:tcPr>
          <w:p w14:paraId="5BE15287" w14:textId="52EC6474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r w:rsidRPr="00044C4A">
              <w:rPr>
                <w:szCs w:val="24"/>
              </w:rPr>
              <w:t>PriM(mpk)</w:t>
            </w:r>
          </w:p>
        </w:tc>
        <w:tc>
          <w:tcPr>
            <w:tcW w:w="2070" w:type="dxa"/>
          </w:tcPr>
          <w:p w14:paraId="6E27EF5D" w14:textId="3EB6783C" w:rsidR="00793E0C" w:rsidRPr="00044C4A" w:rsidRDefault="00D374DC" w:rsidP="001A5C78">
            <w:pPr>
              <w:rPr>
                <w:szCs w:val="24"/>
              </w:rPr>
            </w:pPr>
            <w:r>
              <w:rPr>
                <w:szCs w:val="24"/>
              </w:rPr>
              <w:t>Modifies</w:t>
            </w:r>
            <w:r w:rsidRPr="00044C4A">
              <w:rPr>
                <w:szCs w:val="24"/>
              </w:rPr>
              <w:t xml:space="preserve"> </w:t>
            </w:r>
            <w:r>
              <w:rPr>
                <w:szCs w:val="24"/>
              </w:rPr>
              <w:t>“pocket” region, which potentially binds</w:t>
            </w:r>
            <w:r w:rsidR="00793E0C" w:rsidRPr="00044C4A">
              <w:rPr>
                <w:szCs w:val="24"/>
              </w:rPr>
              <w:t xml:space="preserve"> small molecules </w:t>
            </w:r>
          </w:p>
        </w:tc>
        <w:tc>
          <w:tcPr>
            <w:tcW w:w="2973" w:type="dxa"/>
          </w:tcPr>
          <w:p w14:paraId="0D16B953" w14:textId="432590C6" w:rsidR="00793E0C" w:rsidRPr="00044C4A" w:rsidRDefault="00793E0C" w:rsidP="001A5C78">
            <w:pPr>
              <w:rPr>
                <w:szCs w:val="24"/>
              </w:rPr>
            </w:pPr>
            <w:r w:rsidRPr="00044C4A">
              <w:rPr>
                <w:szCs w:val="24"/>
              </w:rPr>
              <w:t xml:space="preserve">Mutations in the small molecule binding pocket region: </w:t>
            </w:r>
            <w:r w:rsidR="00AB6F83">
              <w:rPr>
                <w:szCs w:val="24"/>
              </w:rPr>
              <w:t>R</w:t>
            </w:r>
            <w:r w:rsidR="00996D8C">
              <w:rPr>
                <w:szCs w:val="24"/>
              </w:rPr>
              <w:t>222</w:t>
            </w:r>
            <w:r w:rsidRPr="00044C4A">
              <w:rPr>
                <w:szCs w:val="24"/>
              </w:rPr>
              <w:t xml:space="preserve">, </w:t>
            </w:r>
            <w:r w:rsidR="00AB6F83">
              <w:rPr>
                <w:szCs w:val="24"/>
              </w:rPr>
              <w:t>W</w:t>
            </w:r>
            <w:r w:rsidR="00996D8C">
              <w:rPr>
                <w:szCs w:val="24"/>
              </w:rPr>
              <w:t>219</w:t>
            </w:r>
            <w:r w:rsidR="00AB6F83">
              <w:rPr>
                <w:szCs w:val="24"/>
              </w:rPr>
              <w:t>,</w:t>
            </w:r>
            <w:r w:rsidR="00996D8C">
              <w:rPr>
                <w:szCs w:val="24"/>
              </w:rPr>
              <w:t xml:space="preserve"> </w:t>
            </w:r>
            <w:r w:rsidR="00AB6F83">
              <w:rPr>
                <w:szCs w:val="24"/>
              </w:rPr>
              <w:t>W</w:t>
            </w:r>
            <w:r w:rsidR="00996D8C">
              <w:rPr>
                <w:szCs w:val="24"/>
              </w:rPr>
              <w:t>226</w:t>
            </w:r>
            <w:r w:rsidR="00AB6F83">
              <w:rPr>
                <w:szCs w:val="24"/>
              </w:rPr>
              <w:t xml:space="preserve">, </w:t>
            </w:r>
            <w:r w:rsidRPr="00044C4A">
              <w:rPr>
                <w:szCs w:val="24"/>
              </w:rPr>
              <w:t xml:space="preserve">and </w:t>
            </w:r>
            <w:r w:rsidR="00AB6F83">
              <w:rPr>
                <w:szCs w:val="24"/>
              </w:rPr>
              <w:t>Y</w:t>
            </w:r>
            <w:r w:rsidR="00996D8C">
              <w:rPr>
                <w:szCs w:val="24"/>
              </w:rPr>
              <w:t>270</w:t>
            </w:r>
            <w:r w:rsidR="00FA6C35">
              <w:rPr>
                <w:szCs w:val="24"/>
              </w:rPr>
              <w:t xml:space="preserve"> (colored in red in illustration; acetate molecule in the potential binding pocket is colored in blue) changed to alanine. </w:t>
            </w:r>
          </w:p>
        </w:tc>
        <w:tc>
          <w:tcPr>
            <w:tcW w:w="2697" w:type="dxa"/>
          </w:tcPr>
          <w:p w14:paraId="3BD0666A" w14:textId="77777777" w:rsidR="00793E0C" w:rsidRPr="00044C4A" w:rsidRDefault="00793E0C" w:rsidP="001A5C78">
            <w:pPr>
              <w:spacing w:line="480" w:lineRule="auto"/>
              <w:rPr>
                <w:szCs w:val="24"/>
              </w:rPr>
            </w:pPr>
            <w:r w:rsidRPr="00044C4A">
              <w:rPr>
                <w:noProof/>
                <w:szCs w:val="24"/>
              </w:rPr>
              <w:drawing>
                <wp:anchor distT="0" distB="0" distL="114300" distR="114300" simplePos="0" relativeHeight="251649536" behindDoc="0" locked="0" layoutInCell="1" allowOverlap="1" wp14:anchorId="2898847B" wp14:editId="7E1F2AC3">
                  <wp:simplePos x="0" y="0"/>
                  <wp:positionH relativeFrom="column">
                    <wp:posOffset>232097</wp:posOffset>
                  </wp:positionH>
                  <wp:positionV relativeFrom="paragraph">
                    <wp:posOffset>256629</wp:posOffset>
                  </wp:positionV>
                  <wp:extent cx="1273175" cy="885190"/>
                  <wp:effectExtent l="0" t="0" r="3175" b="0"/>
                  <wp:wrapSquare wrapText="bothSides"/>
                  <wp:docPr id="9" name="Picture 103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79CDD4-521D-45F7-BD93-85680F98CAC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1" name="Picture 1030">
                            <a:extLst>
                              <a:ext uri="{FF2B5EF4-FFF2-40B4-BE49-F238E27FC236}">
                                <a16:creationId xmlns:a16="http://schemas.microsoft.com/office/drawing/2014/main" id="{3279CDD4-521D-45F7-BD93-85680F98CAC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1273175" cy="885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64DE44EF" w14:textId="77777777" w:rsidR="00793E0C" w:rsidRDefault="00793E0C" w:rsidP="00FD7459">
      <w:pPr>
        <w:spacing w:line="480" w:lineRule="auto"/>
        <w:rPr>
          <w:szCs w:val="24"/>
        </w:rPr>
      </w:pPr>
    </w:p>
    <w:p w14:paraId="3BC4918F" w14:textId="77777777" w:rsidR="00F8669D" w:rsidRPr="00F8669D" w:rsidRDefault="00F8669D" w:rsidP="00F8669D">
      <w:pPr>
        <w:rPr>
          <w:szCs w:val="24"/>
        </w:rPr>
      </w:pPr>
    </w:p>
    <w:p w14:paraId="18EB79D5" w14:textId="0732980A" w:rsidR="00020202" w:rsidRDefault="00D5002A" w:rsidP="00EF1C4D">
      <w:pPr>
        <w:spacing w:line="480" w:lineRule="auto"/>
        <w:ind w:firstLine="720"/>
        <w:rPr>
          <w:szCs w:val="24"/>
        </w:rPr>
      </w:pPr>
      <w:r>
        <w:rPr>
          <w:szCs w:val="24"/>
        </w:rPr>
        <w:t xml:space="preserve">We </w:t>
      </w:r>
      <w:r w:rsidR="00D374DC">
        <w:rPr>
          <w:szCs w:val="24"/>
        </w:rPr>
        <w:t xml:space="preserve">modified </w:t>
      </w:r>
      <w:r w:rsidR="00D374DC" w:rsidRPr="003D69FD">
        <w:rPr>
          <w:i/>
          <w:iCs/>
          <w:szCs w:val="24"/>
        </w:rPr>
        <w:t>priM</w:t>
      </w:r>
      <w:r w:rsidR="00D374DC">
        <w:rPr>
          <w:szCs w:val="24"/>
        </w:rPr>
        <w:t xml:space="preserve"> to encode each mutant </w:t>
      </w:r>
      <w:r w:rsidR="00F8669D">
        <w:rPr>
          <w:szCs w:val="24"/>
        </w:rPr>
        <w:t xml:space="preserve">in wild-type </w:t>
      </w:r>
      <w:r>
        <w:rPr>
          <w:szCs w:val="24"/>
        </w:rPr>
        <w:t xml:space="preserve">cells </w:t>
      </w:r>
      <w:r w:rsidR="00F8669D">
        <w:rPr>
          <w:szCs w:val="24"/>
        </w:rPr>
        <w:t>as well as in cells that lack the repressor</w:t>
      </w:r>
      <w:r w:rsidR="00756231">
        <w:rPr>
          <w:szCs w:val="24"/>
        </w:rPr>
        <w:t xml:space="preserve"> PmrA</w:t>
      </w:r>
      <w:r w:rsidR="0070275F">
        <w:rPr>
          <w:szCs w:val="24"/>
        </w:rPr>
        <w:t>.</w:t>
      </w:r>
      <w:r w:rsidR="00EA1A64">
        <w:rPr>
          <w:szCs w:val="24"/>
        </w:rPr>
        <w:t xml:space="preserve"> </w:t>
      </w:r>
      <w:r w:rsidR="00911F43">
        <w:rPr>
          <w:szCs w:val="24"/>
        </w:rPr>
        <w:t>In wild</w:t>
      </w:r>
      <w:r>
        <w:rPr>
          <w:szCs w:val="24"/>
        </w:rPr>
        <w:t>-</w:t>
      </w:r>
      <w:r w:rsidR="00911F43">
        <w:rPr>
          <w:szCs w:val="24"/>
        </w:rPr>
        <w:t>type cells</w:t>
      </w:r>
      <w:r>
        <w:rPr>
          <w:szCs w:val="24"/>
        </w:rPr>
        <w:t>,</w:t>
      </w:r>
      <w:r w:rsidR="00911F43">
        <w:rPr>
          <w:szCs w:val="24"/>
        </w:rPr>
        <w:t xml:space="preserve"> </w:t>
      </w:r>
      <w:r w:rsidR="00725724">
        <w:rPr>
          <w:szCs w:val="24"/>
        </w:rPr>
        <w:t xml:space="preserve">the transcription factor </w:t>
      </w:r>
      <w:r w:rsidRPr="00252473">
        <w:rPr>
          <w:szCs w:val="24"/>
        </w:rPr>
        <w:t>PmrA</w:t>
      </w:r>
      <w:r>
        <w:rPr>
          <w:szCs w:val="24"/>
        </w:rPr>
        <w:t xml:space="preserve"> </w:t>
      </w:r>
      <w:r w:rsidR="00725724">
        <w:rPr>
          <w:szCs w:val="24"/>
        </w:rPr>
        <w:t>repress</w:t>
      </w:r>
      <w:r>
        <w:rPr>
          <w:szCs w:val="24"/>
        </w:rPr>
        <w:t>es</w:t>
      </w:r>
      <w:r w:rsidR="00725724">
        <w:rPr>
          <w:szCs w:val="24"/>
        </w:rPr>
        <w:t xml:space="preserve"> expression of </w:t>
      </w:r>
      <w:r w:rsidR="00725724">
        <w:rPr>
          <w:i/>
          <w:iCs/>
          <w:szCs w:val="24"/>
        </w:rPr>
        <w:t>priM</w:t>
      </w:r>
      <w:r w:rsidR="00020202">
        <w:rPr>
          <w:szCs w:val="24"/>
        </w:rPr>
        <w:t>, such that not enough PriM is produced to influence intramacrophage growth</w:t>
      </w:r>
      <w:r w:rsidR="00D374DC">
        <w:rPr>
          <w:szCs w:val="24"/>
        </w:rPr>
        <w:t xml:space="preserve"> </w:t>
      </w:r>
      <w:r w:rsidR="008C2508">
        <w:rPr>
          <w:szCs w:val="24"/>
        </w:rPr>
        <w:t>(Ramsey &amp; Dove, 2016)</w:t>
      </w:r>
      <w:r w:rsidR="00D178C5">
        <w:rPr>
          <w:szCs w:val="24"/>
        </w:rPr>
        <w:t>.</w:t>
      </w:r>
      <w:r w:rsidR="00725724">
        <w:rPr>
          <w:szCs w:val="24"/>
        </w:rPr>
        <w:t xml:space="preserve"> </w:t>
      </w:r>
      <w:r w:rsidR="00020202">
        <w:rPr>
          <w:szCs w:val="24"/>
        </w:rPr>
        <w:t xml:space="preserve">Thus, PriM </w:t>
      </w:r>
      <w:r w:rsidR="00725724">
        <w:rPr>
          <w:szCs w:val="24"/>
        </w:rPr>
        <w:t xml:space="preserve">mutations </w:t>
      </w:r>
      <w:r w:rsidR="005C4135">
        <w:rPr>
          <w:szCs w:val="24"/>
        </w:rPr>
        <w:t>in the wild</w:t>
      </w:r>
      <w:r w:rsidR="00020202">
        <w:rPr>
          <w:szCs w:val="24"/>
        </w:rPr>
        <w:t>-</w:t>
      </w:r>
      <w:r w:rsidR="005C4135">
        <w:rPr>
          <w:szCs w:val="24"/>
        </w:rPr>
        <w:t xml:space="preserve">type background should not </w:t>
      </w:r>
      <w:r w:rsidR="00020202">
        <w:rPr>
          <w:szCs w:val="24"/>
        </w:rPr>
        <w:t>a</w:t>
      </w:r>
      <w:r w:rsidR="007A1930">
        <w:rPr>
          <w:szCs w:val="24"/>
        </w:rPr>
        <w:t>ffect</w:t>
      </w:r>
      <w:r w:rsidR="005C4135">
        <w:rPr>
          <w:szCs w:val="24"/>
        </w:rPr>
        <w:t xml:space="preserve"> </w:t>
      </w:r>
      <w:r w:rsidR="00EA1A64">
        <w:rPr>
          <w:szCs w:val="24"/>
        </w:rPr>
        <w:t>virulence and</w:t>
      </w:r>
      <w:r w:rsidR="00164DEE">
        <w:rPr>
          <w:szCs w:val="24"/>
        </w:rPr>
        <w:t xml:space="preserve"> serves as a control of any </w:t>
      </w:r>
      <w:r w:rsidR="007A34A3">
        <w:rPr>
          <w:szCs w:val="24"/>
        </w:rPr>
        <w:t xml:space="preserve">unexpected changes in gene expression caused by the modifications made in </w:t>
      </w:r>
      <w:r w:rsidR="007A34A3">
        <w:rPr>
          <w:i/>
          <w:iCs/>
          <w:szCs w:val="24"/>
        </w:rPr>
        <w:t>priM</w:t>
      </w:r>
      <w:r w:rsidR="00BC3554">
        <w:rPr>
          <w:szCs w:val="24"/>
        </w:rPr>
        <w:t xml:space="preserve">. </w:t>
      </w:r>
      <w:r w:rsidR="000C1FCC">
        <w:rPr>
          <w:szCs w:val="24"/>
        </w:rPr>
        <w:t xml:space="preserve">In the </w:t>
      </w:r>
      <w:r w:rsidR="000C1FCC">
        <w:rPr>
          <w:szCs w:val="24"/>
        </w:rPr>
        <w:lastRenderedPageBreak/>
        <w:t xml:space="preserve">background that lacks </w:t>
      </w:r>
      <w:r w:rsidR="00020202" w:rsidRPr="00252473">
        <w:rPr>
          <w:szCs w:val="24"/>
        </w:rPr>
        <w:t>PmrA</w:t>
      </w:r>
      <w:r w:rsidR="00020202">
        <w:rPr>
          <w:szCs w:val="24"/>
        </w:rPr>
        <w:t>,</w:t>
      </w:r>
      <w:r w:rsidR="000A6193">
        <w:rPr>
          <w:szCs w:val="24"/>
        </w:rPr>
        <w:t xml:space="preserve"> </w:t>
      </w:r>
      <w:r w:rsidR="000A6193">
        <w:rPr>
          <w:i/>
          <w:iCs/>
          <w:szCs w:val="24"/>
        </w:rPr>
        <w:t>priM</w:t>
      </w:r>
      <w:r w:rsidR="000A6193">
        <w:rPr>
          <w:szCs w:val="24"/>
        </w:rPr>
        <w:t xml:space="preserve"> is no longer being repressed and we can</w:t>
      </w:r>
      <w:r w:rsidR="0062762A">
        <w:rPr>
          <w:szCs w:val="24"/>
        </w:rPr>
        <w:t xml:space="preserve"> assess the anti-virulence </w:t>
      </w:r>
      <w:r w:rsidR="00020202">
        <w:rPr>
          <w:szCs w:val="24"/>
        </w:rPr>
        <w:t xml:space="preserve">function </w:t>
      </w:r>
      <w:r w:rsidR="0062762A">
        <w:rPr>
          <w:szCs w:val="24"/>
        </w:rPr>
        <w:t xml:space="preserve">of the PriM </w:t>
      </w:r>
      <w:r w:rsidR="00020202">
        <w:rPr>
          <w:szCs w:val="24"/>
        </w:rPr>
        <w:t xml:space="preserve">protein and </w:t>
      </w:r>
      <w:r w:rsidR="0062762A">
        <w:rPr>
          <w:szCs w:val="24"/>
        </w:rPr>
        <w:t>mutants.</w:t>
      </w:r>
      <w:r w:rsidR="00EA1A64">
        <w:rPr>
          <w:szCs w:val="24"/>
        </w:rPr>
        <w:t xml:space="preserve"> </w:t>
      </w:r>
    </w:p>
    <w:p w14:paraId="590C4DA0" w14:textId="49A7467E" w:rsidR="00EF1C4D" w:rsidRDefault="0070275F" w:rsidP="00EF1C4D">
      <w:pPr>
        <w:spacing w:line="480" w:lineRule="auto"/>
        <w:ind w:firstLine="720"/>
        <w:rPr>
          <w:szCs w:val="24"/>
        </w:rPr>
      </w:pPr>
      <w:r>
        <w:rPr>
          <w:szCs w:val="24"/>
        </w:rPr>
        <w:t>T</w:t>
      </w:r>
      <w:r w:rsidR="00F8669D">
        <w:rPr>
          <w:szCs w:val="24"/>
        </w:rPr>
        <w:t xml:space="preserve">o test the significance of each </w:t>
      </w:r>
      <w:r w:rsidR="00B4769F">
        <w:rPr>
          <w:szCs w:val="24"/>
        </w:rPr>
        <w:t xml:space="preserve">structural </w:t>
      </w:r>
      <w:r w:rsidR="00F8669D">
        <w:rPr>
          <w:szCs w:val="24"/>
        </w:rPr>
        <w:t xml:space="preserve">region </w:t>
      </w:r>
      <w:r>
        <w:rPr>
          <w:szCs w:val="24"/>
        </w:rPr>
        <w:t>of PriM on its function as an anti-virulence factor</w:t>
      </w:r>
      <w:r w:rsidR="00F8669D">
        <w:rPr>
          <w:szCs w:val="24"/>
        </w:rPr>
        <w:t xml:space="preserve">, we </w:t>
      </w:r>
      <w:r w:rsidR="000D49DF">
        <w:rPr>
          <w:szCs w:val="24"/>
        </w:rPr>
        <w:t xml:space="preserve">examined </w:t>
      </w:r>
      <w:r w:rsidR="00F8669D">
        <w:rPr>
          <w:szCs w:val="24"/>
        </w:rPr>
        <w:t xml:space="preserve">the ability of </w:t>
      </w:r>
      <w:r w:rsidR="000D49DF">
        <w:rPr>
          <w:szCs w:val="24"/>
        </w:rPr>
        <w:t xml:space="preserve">cells </w:t>
      </w:r>
      <w:r>
        <w:rPr>
          <w:szCs w:val="24"/>
        </w:rPr>
        <w:t xml:space="preserve">with PriM </w:t>
      </w:r>
      <w:r w:rsidR="00F8669D">
        <w:rPr>
          <w:szCs w:val="24"/>
        </w:rPr>
        <w:t>mutant</w:t>
      </w:r>
      <w:r w:rsidR="000D49DF">
        <w:rPr>
          <w:szCs w:val="24"/>
        </w:rPr>
        <w:t>s</w:t>
      </w:r>
      <w:r w:rsidR="00F8669D">
        <w:rPr>
          <w:szCs w:val="24"/>
        </w:rPr>
        <w:t xml:space="preserve"> to replicate inside a </w:t>
      </w:r>
      <w:r>
        <w:rPr>
          <w:szCs w:val="24"/>
        </w:rPr>
        <w:t xml:space="preserve">murine </w:t>
      </w:r>
      <w:r w:rsidR="00F8669D">
        <w:rPr>
          <w:szCs w:val="24"/>
        </w:rPr>
        <w:t>macrophage</w:t>
      </w:r>
      <w:r>
        <w:rPr>
          <w:szCs w:val="24"/>
        </w:rPr>
        <w:t>-like</w:t>
      </w:r>
      <w:r w:rsidR="00F8669D">
        <w:rPr>
          <w:szCs w:val="24"/>
        </w:rPr>
        <w:t xml:space="preserve"> cell line</w:t>
      </w:r>
      <w:r>
        <w:rPr>
          <w:szCs w:val="24"/>
        </w:rPr>
        <w:t>, J774A.1 cells</w:t>
      </w:r>
      <w:r w:rsidR="00F8669D">
        <w:rPr>
          <w:szCs w:val="24"/>
        </w:rPr>
        <w:t>. The</w:t>
      </w:r>
      <w:r w:rsidR="000D49DF">
        <w:rPr>
          <w:szCs w:val="24"/>
        </w:rPr>
        <w:t>se</w:t>
      </w:r>
      <w:r>
        <w:rPr>
          <w:szCs w:val="24"/>
        </w:rPr>
        <w:t xml:space="preserve"> results </w:t>
      </w:r>
      <w:r w:rsidR="00F8669D">
        <w:rPr>
          <w:szCs w:val="24"/>
        </w:rPr>
        <w:t xml:space="preserve">allow us to </w:t>
      </w:r>
      <w:r>
        <w:rPr>
          <w:szCs w:val="24"/>
        </w:rPr>
        <w:t xml:space="preserve">assess </w:t>
      </w:r>
      <w:r w:rsidR="00F8669D">
        <w:rPr>
          <w:szCs w:val="24"/>
        </w:rPr>
        <w:t xml:space="preserve">the significance of each structural element </w:t>
      </w:r>
      <w:r>
        <w:rPr>
          <w:szCs w:val="24"/>
        </w:rPr>
        <w:t>to the anti-virulence function of PriM</w:t>
      </w:r>
      <w:r w:rsidR="00F8669D">
        <w:rPr>
          <w:szCs w:val="24"/>
        </w:rPr>
        <w:t>.</w:t>
      </w:r>
      <w:r w:rsidR="009201F2">
        <w:rPr>
          <w:szCs w:val="24"/>
        </w:rPr>
        <w:t xml:space="preserve"> </w:t>
      </w:r>
      <w:r w:rsidR="000D49DF">
        <w:rPr>
          <w:szCs w:val="24"/>
        </w:rPr>
        <w:t>Specifically, c</w:t>
      </w:r>
      <w:r w:rsidR="009201F2">
        <w:rPr>
          <w:szCs w:val="24"/>
        </w:rPr>
        <w:t>ells that produc</w:t>
      </w:r>
      <w:r w:rsidR="000D49DF">
        <w:rPr>
          <w:szCs w:val="24"/>
        </w:rPr>
        <w:t>e</w:t>
      </w:r>
      <w:r w:rsidR="009201F2">
        <w:rPr>
          <w:szCs w:val="24"/>
        </w:rPr>
        <w:t xml:space="preserve"> </w:t>
      </w:r>
      <w:r w:rsidR="001D5985">
        <w:rPr>
          <w:szCs w:val="24"/>
        </w:rPr>
        <w:t>PriM (</w:t>
      </w:r>
      <w:r w:rsidR="00DA1217">
        <w:rPr>
          <w:szCs w:val="24"/>
        </w:rPr>
        <w:t xml:space="preserve">i.e., </w:t>
      </w:r>
      <w:r w:rsidR="001D5985">
        <w:rPr>
          <w:szCs w:val="24"/>
        </w:rPr>
        <w:t xml:space="preserve">cells lacking </w:t>
      </w:r>
      <w:r w:rsidR="001D5985">
        <w:rPr>
          <w:i/>
          <w:iCs/>
          <w:szCs w:val="24"/>
        </w:rPr>
        <w:t>pmrA</w:t>
      </w:r>
      <w:r w:rsidR="001D5985">
        <w:rPr>
          <w:szCs w:val="24"/>
        </w:rPr>
        <w:t>) are unable to replicate in macrophage</w:t>
      </w:r>
      <w:r w:rsidR="00DA1217">
        <w:rPr>
          <w:szCs w:val="24"/>
        </w:rPr>
        <w:t>. Therefore,</w:t>
      </w:r>
      <w:r w:rsidR="001132F5">
        <w:rPr>
          <w:szCs w:val="24"/>
        </w:rPr>
        <w:t xml:space="preserve"> </w:t>
      </w:r>
      <w:r w:rsidR="000D49DF">
        <w:rPr>
          <w:szCs w:val="24"/>
        </w:rPr>
        <w:t xml:space="preserve">if cells producing </w:t>
      </w:r>
      <w:r w:rsidR="00DA1217">
        <w:rPr>
          <w:szCs w:val="24"/>
        </w:rPr>
        <w:t xml:space="preserve">the mutant </w:t>
      </w:r>
      <w:r w:rsidR="001132F5">
        <w:rPr>
          <w:szCs w:val="24"/>
        </w:rPr>
        <w:t xml:space="preserve">PriM </w:t>
      </w:r>
      <w:r w:rsidR="00DA1217">
        <w:rPr>
          <w:szCs w:val="24"/>
        </w:rPr>
        <w:t>proteins</w:t>
      </w:r>
      <w:r w:rsidR="001132F5">
        <w:rPr>
          <w:szCs w:val="24"/>
        </w:rPr>
        <w:t xml:space="preserve"> are able to replicate in macrophage at or near wild</w:t>
      </w:r>
      <w:r w:rsidR="000D49DF">
        <w:rPr>
          <w:szCs w:val="24"/>
        </w:rPr>
        <w:t>-</w:t>
      </w:r>
      <w:r w:rsidR="001132F5">
        <w:rPr>
          <w:szCs w:val="24"/>
        </w:rPr>
        <w:t>type levels</w:t>
      </w:r>
      <w:r w:rsidR="000D49DF">
        <w:rPr>
          <w:szCs w:val="24"/>
        </w:rPr>
        <w:t>, it would suggest that the</w:t>
      </w:r>
      <w:r w:rsidR="00DA1217">
        <w:rPr>
          <w:szCs w:val="24"/>
        </w:rPr>
        <w:t xml:space="preserve"> modified</w:t>
      </w:r>
      <w:r w:rsidR="000D49DF">
        <w:rPr>
          <w:szCs w:val="24"/>
        </w:rPr>
        <w:t xml:space="preserve"> </w:t>
      </w:r>
      <w:r w:rsidR="00CF2F56">
        <w:rPr>
          <w:szCs w:val="24"/>
        </w:rPr>
        <w:t>structural region is essential for</w:t>
      </w:r>
      <w:r w:rsidR="000D49DF">
        <w:rPr>
          <w:szCs w:val="24"/>
        </w:rPr>
        <w:t xml:space="preserve"> the anti-virulence function of</w:t>
      </w:r>
      <w:r w:rsidR="00CF2F56">
        <w:rPr>
          <w:szCs w:val="24"/>
        </w:rPr>
        <w:t xml:space="preserve"> PriM.</w:t>
      </w:r>
    </w:p>
    <w:p w14:paraId="689ADA25" w14:textId="77777777" w:rsidR="009C0BCB" w:rsidRDefault="009C0BCB" w:rsidP="00EF1C4D">
      <w:pPr>
        <w:rPr>
          <w:szCs w:val="24"/>
        </w:rPr>
      </w:pPr>
    </w:p>
    <w:p w14:paraId="1DCF8778" w14:textId="16C0416E" w:rsidR="00EF1C4D" w:rsidRDefault="00EF1C4D" w:rsidP="00EF1C4D">
      <w:pPr>
        <w:rPr>
          <w:b/>
          <w:bCs/>
        </w:rPr>
      </w:pPr>
      <w:r w:rsidRPr="00793E0C">
        <w:rPr>
          <w:b/>
          <w:bCs/>
        </w:rPr>
        <w:t>Chang</w:t>
      </w:r>
      <w:r w:rsidR="00AB0799">
        <w:rPr>
          <w:b/>
          <w:bCs/>
        </w:rPr>
        <w:t>es in</w:t>
      </w:r>
      <w:r w:rsidRPr="00793E0C">
        <w:rPr>
          <w:b/>
          <w:bCs/>
        </w:rPr>
        <w:t xml:space="preserve"> </w:t>
      </w:r>
      <w:r w:rsidR="00AB0799">
        <w:rPr>
          <w:b/>
          <w:bCs/>
        </w:rPr>
        <w:t>the</w:t>
      </w:r>
      <w:r w:rsidR="00AB0799" w:rsidRPr="00793E0C">
        <w:rPr>
          <w:b/>
          <w:bCs/>
        </w:rPr>
        <w:t xml:space="preserve"> </w:t>
      </w:r>
      <w:r w:rsidRPr="00793E0C">
        <w:rPr>
          <w:b/>
          <w:bCs/>
        </w:rPr>
        <w:t xml:space="preserve">tip region </w:t>
      </w:r>
      <w:r w:rsidR="00AB0799">
        <w:rPr>
          <w:b/>
          <w:bCs/>
        </w:rPr>
        <w:t>do</w:t>
      </w:r>
      <w:r w:rsidR="00AB0799" w:rsidRPr="00793E0C">
        <w:rPr>
          <w:b/>
          <w:bCs/>
        </w:rPr>
        <w:t xml:space="preserve"> </w:t>
      </w:r>
      <w:r w:rsidRPr="00793E0C">
        <w:rPr>
          <w:b/>
          <w:bCs/>
        </w:rPr>
        <w:t xml:space="preserve">not affect </w:t>
      </w:r>
      <w:r w:rsidR="00AB0799">
        <w:rPr>
          <w:b/>
          <w:bCs/>
        </w:rPr>
        <w:t>PriM</w:t>
      </w:r>
      <w:r w:rsidR="00DA1217">
        <w:rPr>
          <w:b/>
          <w:bCs/>
        </w:rPr>
        <w:t>’s</w:t>
      </w:r>
      <w:r w:rsidR="00AB0799">
        <w:rPr>
          <w:b/>
          <w:bCs/>
        </w:rPr>
        <w:t xml:space="preserve"> </w:t>
      </w:r>
      <w:r w:rsidR="00DA1217">
        <w:rPr>
          <w:b/>
          <w:bCs/>
        </w:rPr>
        <w:t>anti-virulence function</w:t>
      </w:r>
    </w:p>
    <w:p w14:paraId="45D60788" w14:textId="3EEBCDBD" w:rsidR="00EF1C4D" w:rsidRDefault="00EF1C4D" w:rsidP="00EF1C4D">
      <w:pPr>
        <w:rPr>
          <w:b/>
          <w:bCs/>
        </w:rPr>
      </w:pPr>
    </w:p>
    <w:p w14:paraId="05D21469" w14:textId="0FE664EE" w:rsidR="00EF1C4D" w:rsidRDefault="00271C13" w:rsidP="00C47575">
      <w:pPr>
        <w:spacing w:line="480" w:lineRule="auto"/>
        <w:ind w:firstLine="720"/>
      </w:pPr>
      <w:r>
        <w:t xml:space="preserve">Using the PriM(mtip) mutant (Table 1), we </w:t>
      </w:r>
      <w:r w:rsidR="00AB0799">
        <w:t xml:space="preserve">tested </w:t>
      </w:r>
      <w:r>
        <w:t>the contribution of the electropositive charge of the PriM tip region to its function as an anti-virulence factor</w:t>
      </w:r>
      <w:r w:rsidR="00C77E09">
        <w:t xml:space="preserve"> in the context of intramacrophage growth</w:t>
      </w:r>
      <w:r>
        <w:t xml:space="preserve">. </w:t>
      </w:r>
      <w:r w:rsidR="00C77E09">
        <w:t>When</w:t>
      </w:r>
      <w:r w:rsidR="00C301D4">
        <w:t xml:space="preserve"> </w:t>
      </w:r>
      <w:r w:rsidR="005F74C0">
        <w:t xml:space="preserve">performing </w:t>
      </w:r>
      <w:r w:rsidR="00C301D4">
        <w:t>intramacrophage growth assays</w:t>
      </w:r>
      <w:r w:rsidR="005F74C0">
        <w:t xml:space="preserve">, we include </w:t>
      </w:r>
      <w:r w:rsidR="00C77E09">
        <w:t>several controls. W</w:t>
      </w:r>
      <w:r w:rsidR="00C301D4">
        <w:t>ild-type LVS</w:t>
      </w:r>
      <w:r w:rsidR="00C77E09">
        <w:t xml:space="preserve"> cells</w:t>
      </w:r>
      <w:r w:rsidR="00C301D4">
        <w:t xml:space="preserve"> are </w:t>
      </w:r>
      <w:r w:rsidR="00C77E09">
        <w:t xml:space="preserve">able to survive and </w:t>
      </w:r>
      <w:r w:rsidR="00C301D4">
        <w:t>replicate</w:t>
      </w:r>
      <w:r w:rsidR="00C77E09">
        <w:t xml:space="preserve"> during the 24-hour infection. Cells lacking PmrA (which containing a wild-type PriM; ∆</w:t>
      </w:r>
      <w:r w:rsidR="00C77E09" w:rsidRPr="003D69FD">
        <w:rPr>
          <w:i/>
          <w:iCs/>
        </w:rPr>
        <w:t>pmrA</w:t>
      </w:r>
      <w:r w:rsidR="00C77E09">
        <w:t>) do not replicate well in macrophage (</w:t>
      </w:r>
      <w:r w:rsidR="00D178C5" w:rsidRPr="00044C4A">
        <w:rPr>
          <w:szCs w:val="24"/>
        </w:rPr>
        <w:t>Mohapatra</w:t>
      </w:r>
      <w:r w:rsidR="00D178C5">
        <w:t xml:space="preserve"> </w:t>
      </w:r>
      <w:r w:rsidR="00D178C5" w:rsidRPr="00D178C5">
        <w:rPr>
          <w:i/>
          <w:iCs/>
        </w:rPr>
        <w:t>et al</w:t>
      </w:r>
      <w:r w:rsidR="00D178C5">
        <w:t>., 2007</w:t>
      </w:r>
      <w:r w:rsidR="00C77E09">
        <w:t>)</w:t>
      </w:r>
      <w:r w:rsidR="00C301D4">
        <w:t xml:space="preserve">. </w:t>
      </w:r>
      <w:r w:rsidR="00C77E09">
        <w:t xml:space="preserve">We compare the intramacrophage growth phenotype of two test strains to these controls. The first is the </w:t>
      </w:r>
      <w:r w:rsidR="00C301D4">
        <w:t>PriM mutation in the wild-type background</w:t>
      </w:r>
      <w:r w:rsidR="00C77E09">
        <w:t xml:space="preserve">; we </w:t>
      </w:r>
      <w:r w:rsidR="00C301D4">
        <w:t xml:space="preserve">expect </w:t>
      </w:r>
      <w:r w:rsidR="00C77E09">
        <w:t xml:space="preserve">that the presence of PmrA will repress PriM production, allowing wild-type levels of intramacrophage replication. </w:t>
      </w:r>
      <w:r w:rsidR="00C47575">
        <w:t>The second strain tested is the</w:t>
      </w:r>
      <w:r w:rsidR="007C2353">
        <w:t xml:space="preserve"> PriM mutation in the </w:t>
      </w:r>
      <w:r w:rsidR="007C2353" w:rsidRPr="00C301D4">
        <w:rPr>
          <w:i/>
          <w:iCs/>
        </w:rPr>
        <w:t>ΔpmrA</w:t>
      </w:r>
      <w:r w:rsidR="007C2353">
        <w:t xml:space="preserve"> </w:t>
      </w:r>
      <w:r w:rsidR="00C47575">
        <w:t xml:space="preserve">background; the absence of PmrA will allow production of the mutant </w:t>
      </w:r>
      <w:r w:rsidR="007C2353">
        <w:t>PriM</w:t>
      </w:r>
      <w:r w:rsidR="00C47575">
        <w:t xml:space="preserve">. We compare the ability of cells with the mutant PriM to the cells with wild-type PriM </w:t>
      </w:r>
      <w:r w:rsidR="00C47575">
        <w:lastRenderedPageBreak/>
        <w:t>(∆</w:t>
      </w:r>
      <w:r w:rsidR="00C47575" w:rsidRPr="003D69FD">
        <w:rPr>
          <w:i/>
          <w:iCs/>
        </w:rPr>
        <w:t>pmrA</w:t>
      </w:r>
      <w:r w:rsidR="00C47575">
        <w:t xml:space="preserve">) to replicate within macrophage to determine the effect the mutant PriM </w:t>
      </w:r>
      <w:r w:rsidR="007C2353">
        <w:t>has on virulence.</w:t>
      </w:r>
      <w:r w:rsidR="00EC56DF">
        <w:t xml:space="preserve"> </w:t>
      </w:r>
      <w:r w:rsidR="00AB0799">
        <w:t>Our r</w:t>
      </w:r>
      <w:r w:rsidR="00EF1C4D">
        <w:t xml:space="preserve">esults from </w:t>
      </w:r>
      <w:r w:rsidR="009E0BA3">
        <w:t xml:space="preserve">intramacrophage growth </w:t>
      </w:r>
      <w:r w:rsidR="00EF1C4D">
        <w:t xml:space="preserve">assays </w:t>
      </w:r>
      <w:r w:rsidR="00AB0799">
        <w:t xml:space="preserve">indicate </w:t>
      </w:r>
      <w:r w:rsidR="00EF1C4D">
        <w:t xml:space="preserve">that the </w:t>
      </w:r>
      <w:r w:rsidR="00C47575">
        <w:t xml:space="preserve">PriM(mtip) </w:t>
      </w:r>
      <w:r w:rsidR="00EF1C4D">
        <w:t xml:space="preserve">mutant </w:t>
      </w:r>
      <w:r w:rsidR="00C47575">
        <w:t>cells are</w:t>
      </w:r>
      <w:r w:rsidR="00AB0799">
        <w:t xml:space="preserve"> </w:t>
      </w:r>
      <w:r w:rsidR="00EF1C4D">
        <w:t xml:space="preserve">not able to regain the ability to replicate to wildtype levels inside macrophage cells (Figure </w:t>
      </w:r>
      <w:r w:rsidR="009C0BCB">
        <w:t>3</w:t>
      </w:r>
      <w:r w:rsidR="00EF1C4D">
        <w:t xml:space="preserve">). </w:t>
      </w:r>
      <w:r w:rsidR="00634324">
        <w:t xml:space="preserve">These results demonstrate </w:t>
      </w:r>
      <w:r w:rsidR="000C4E57">
        <w:t xml:space="preserve">that PriM is still able to function as an anti-virulence factor </w:t>
      </w:r>
      <w:r w:rsidR="008B4B6F">
        <w:t>if the charge of the tip region is modified from electropositive to neutral. This suggests that</w:t>
      </w:r>
      <w:r w:rsidR="007C2353">
        <w:t xml:space="preserve"> the </w:t>
      </w:r>
      <w:r w:rsidR="00915480">
        <w:t xml:space="preserve">electropositive charge of the </w:t>
      </w:r>
      <w:r w:rsidR="007C2353">
        <w:t>tip region of PriM is</w:t>
      </w:r>
      <w:r w:rsidR="00915480">
        <w:t xml:space="preserve"> not </w:t>
      </w:r>
      <w:r w:rsidR="00C47575">
        <w:t xml:space="preserve">required for </w:t>
      </w:r>
      <w:r w:rsidR="00915480">
        <w:t>its anti-virulence function.</w:t>
      </w:r>
    </w:p>
    <w:p w14:paraId="1238F1F0" w14:textId="0FB5C6A9" w:rsidR="00EF1C4D" w:rsidRDefault="000C6CFD" w:rsidP="00EF1C4D">
      <w:pPr>
        <w:rPr>
          <w:b/>
          <w:bCs/>
        </w:rPr>
      </w:pPr>
      <w:r w:rsidRPr="009C0BCB">
        <w:rPr>
          <w:b/>
          <w:bCs/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54656" behindDoc="0" locked="0" layoutInCell="1" allowOverlap="1" wp14:anchorId="592F319B" wp14:editId="0FDCD221">
                <wp:simplePos x="0" y="0"/>
                <wp:positionH relativeFrom="column">
                  <wp:posOffset>1480157</wp:posOffset>
                </wp:positionH>
                <wp:positionV relativeFrom="paragraph">
                  <wp:posOffset>2560236</wp:posOffset>
                </wp:positionV>
                <wp:extent cx="3696970" cy="73025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6970" cy="73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EF8D7F" w14:textId="6C303006" w:rsidR="002674D5" w:rsidRDefault="002674D5">
                            <w:pPr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>WT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</w:rPr>
                              <w:t>WT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</w:t>
                            </w:r>
                            <w:r w:rsidRPr="0083621B">
                              <w:rPr>
                                <w:rFonts w:asciiTheme="minorHAnsi" w:hAnsiTheme="minorHAnsi" w:cstheme="minorHAnsi"/>
                              </w:rPr>
                              <w:t>Δ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pmrA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</w:t>
                            </w:r>
                            <w:proofErr w:type="spellStart"/>
                            <w:r w:rsidRPr="0083621B">
                              <w:rPr>
                                <w:rFonts w:asciiTheme="minorHAnsi" w:hAnsiTheme="minorHAnsi" w:cstheme="minorHAnsi"/>
                              </w:rPr>
                              <w:t>Δ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pmrA</w:t>
                            </w:r>
                            <w:proofErr w:type="spellEnd"/>
                          </w:p>
                          <w:p w14:paraId="0FAF4B4C" w14:textId="7B7B3AA3" w:rsidR="002674D5" w:rsidRPr="007C0DAC" w:rsidRDefault="002674D5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    PriM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>(mtip)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PriM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(mtip)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2F319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6.55pt;margin-top:201.6pt;width:291.1pt;height:57.5pt;z-index:251654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" stroked="f">
                <v:textbox>
                  <w:txbxContent>
                    <w:p w14:paraId="73EF8D7F" w14:textId="6C303006" w:rsidR="002674D5" w:rsidRDefault="002674D5">
                      <w:pPr>
                        <w:rPr>
                          <w:rFonts w:asciiTheme="minorHAnsi" w:hAnsiTheme="minorHAnsi" w:cstheme="minorHAnsi"/>
                          <w:i/>
                          <w:iCs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>WT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WT                   </w:t>
                      </w:r>
                      <w:r w:rsidRPr="0083621B">
                        <w:rPr>
                          <w:rFonts w:asciiTheme="minorHAnsi" w:hAnsiTheme="minorHAnsi" w:cstheme="minorHAnsi"/>
                        </w:rPr>
                        <w:t>Δ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pmrA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</w:t>
                      </w:r>
                      <w:r w:rsidRPr="0083621B">
                        <w:rPr>
                          <w:rFonts w:asciiTheme="minorHAnsi" w:hAnsiTheme="minorHAnsi" w:cstheme="minorHAnsi"/>
                        </w:rPr>
                        <w:t>Δ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pmrA</w:t>
                      </w:r>
                    </w:p>
                    <w:p w14:paraId="0FAF4B4C" w14:textId="7B7B3AA3" w:rsidR="002674D5" w:rsidRPr="007C0DAC" w:rsidRDefault="002674D5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                PriM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>(mtip)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PriM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(mtip)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5914AAC" w14:textId="77777777" w:rsidR="00CC6295" w:rsidRDefault="00EF1C4D" w:rsidP="00EF1C4D">
      <w:r w:rsidRPr="009C0BCB">
        <w:rPr>
          <w:b/>
          <w:bCs/>
          <w:noProof/>
        </w:rPr>
        <w:drawing>
          <wp:anchor distT="0" distB="0" distL="114300" distR="114300" simplePos="0" relativeHeight="251652608" behindDoc="1" locked="0" layoutInCell="1" allowOverlap="1" wp14:anchorId="1D131C26" wp14:editId="2B699ACD">
            <wp:simplePos x="0" y="0"/>
            <wp:positionH relativeFrom="column">
              <wp:posOffset>-3976</wp:posOffset>
            </wp:positionH>
            <wp:positionV relativeFrom="paragraph">
              <wp:posOffset>3644</wp:posOffset>
            </wp:positionV>
            <wp:extent cx="5629524" cy="3069204"/>
            <wp:effectExtent l="0" t="0" r="0" b="4445"/>
            <wp:wrapTight wrapText="bothSides">
              <wp:wrapPolygon edited="0">
                <wp:start x="0" y="0"/>
                <wp:lineTo x="0" y="21542"/>
                <wp:lineTo x="21539" y="21542"/>
                <wp:lineTo x="21539" y="0"/>
                <wp:lineTo x="0" y="0"/>
              </wp:wrapPolygon>
            </wp:wrapTight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E702E708-4F22-4235-BA1D-1A67517AAB2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  <w:r w:rsidRPr="009C0BCB">
        <w:rPr>
          <w:b/>
          <w:bCs/>
        </w:rPr>
        <w:t xml:space="preserve">Figure </w:t>
      </w:r>
      <w:r w:rsidR="009C0BCB" w:rsidRPr="009C0BCB">
        <w:rPr>
          <w:b/>
          <w:bCs/>
        </w:rPr>
        <w:t>3</w:t>
      </w:r>
      <w:r w:rsidRPr="009C0BCB">
        <w:t>.</w:t>
      </w:r>
    </w:p>
    <w:p w14:paraId="235EB582" w14:textId="7BD6ABFF" w:rsidR="00EF1C4D" w:rsidRDefault="00496960" w:rsidP="00EF1C4D">
      <w:pPr>
        <w:rPr>
          <w:szCs w:val="24"/>
        </w:rPr>
      </w:pPr>
      <w:bookmarkStart w:id="1" w:name="_Hlk44624034"/>
      <w:r>
        <w:t>Intramacrophage growth assay testing PriM(mtip) mutant</w:t>
      </w:r>
      <w:r w:rsidR="00CF2A3D">
        <w:t>s</w:t>
      </w:r>
      <w:r>
        <w:t>.</w:t>
      </w:r>
      <w:bookmarkEnd w:id="1"/>
      <w:r>
        <w:t xml:space="preserve"> </w:t>
      </w:r>
      <w:r w:rsidR="00EF1C4D" w:rsidRPr="00044C4A">
        <w:rPr>
          <w:szCs w:val="24"/>
        </w:rPr>
        <w:t xml:space="preserve">Survival of wild-type </w:t>
      </w:r>
      <w:r w:rsidR="00AB0799" w:rsidRPr="007A5961">
        <w:rPr>
          <w:i/>
          <w:iCs/>
          <w:szCs w:val="24"/>
        </w:rPr>
        <w:t>F. tularensis</w:t>
      </w:r>
      <w:r w:rsidR="00EF1C4D" w:rsidRPr="00044C4A">
        <w:rPr>
          <w:szCs w:val="24"/>
        </w:rPr>
        <w:t xml:space="preserve"> LVS or indicated mutant</w:t>
      </w:r>
      <w:r w:rsidR="00AB0799">
        <w:rPr>
          <w:szCs w:val="24"/>
        </w:rPr>
        <w:t>s</w:t>
      </w:r>
      <w:r w:rsidR="00EF1C4D" w:rsidRPr="00044C4A">
        <w:rPr>
          <w:szCs w:val="24"/>
        </w:rPr>
        <w:t xml:space="preserve"> 24 hours after infection of </w:t>
      </w:r>
      <w:r w:rsidR="00EF1C4D">
        <w:rPr>
          <w:szCs w:val="24"/>
        </w:rPr>
        <w:t>macrophage. Data represent the fold change from 2 hours to 24 hours</w:t>
      </w:r>
      <w:r w:rsidR="00AB0799">
        <w:rPr>
          <w:szCs w:val="24"/>
        </w:rPr>
        <w:t xml:space="preserve">. </w:t>
      </w:r>
      <w:r w:rsidR="00EF1C4D">
        <w:rPr>
          <w:szCs w:val="24"/>
        </w:rPr>
        <w:t xml:space="preserve"> </w:t>
      </w:r>
      <w:r w:rsidR="00AB0799">
        <w:rPr>
          <w:szCs w:val="24"/>
        </w:rPr>
        <w:t>E</w:t>
      </w:r>
      <w:r w:rsidR="00EF1C4D">
        <w:rPr>
          <w:szCs w:val="24"/>
        </w:rPr>
        <w:t xml:space="preserve">rror bars represent standard </w:t>
      </w:r>
      <w:r w:rsidR="00660FFF">
        <w:rPr>
          <w:szCs w:val="24"/>
        </w:rPr>
        <w:t>deviation</w:t>
      </w:r>
      <w:r w:rsidR="00EF1C4D">
        <w:rPr>
          <w:szCs w:val="24"/>
        </w:rPr>
        <w:t xml:space="preserve">. Assays were performed in duplicate with representative data shown. </w:t>
      </w:r>
    </w:p>
    <w:p w14:paraId="4C1F84CC" w14:textId="272DD8A7" w:rsidR="00F8669D" w:rsidRDefault="00F8669D" w:rsidP="00EF1C4D">
      <w:pPr>
        <w:tabs>
          <w:tab w:val="left" w:pos="964"/>
        </w:tabs>
        <w:spacing w:line="480" w:lineRule="auto"/>
        <w:rPr>
          <w:szCs w:val="24"/>
        </w:rPr>
      </w:pPr>
    </w:p>
    <w:p w14:paraId="6ECCD8D0" w14:textId="0C3D7EB4" w:rsidR="00EF1C4D" w:rsidRPr="00EF1C4D" w:rsidRDefault="00EF1C4D" w:rsidP="00EF1C4D">
      <w:pPr>
        <w:rPr>
          <w:szCs w:val="24"/>
        </w:rPr>
      </w:pPr>
    </w:p>
    <w:p w14:paraId="67E30A9B" w14:textId="61E5617F" w:rsidR="00EF1C4D" w:rsidRPr="00EF1C4D" w:rsidRDefault="00EF1C4D" w:rsidP="00EF1C4D">
      <w:pPr>
        <w:rPr>
          <w:szCs w:val="24"/>
        </w:rPr>
      </w:pPr>
    </w:p>
    <w:p w14:paraId="31B2C9DF" w14:textId="0C55129C" w:rsidR="007C0DAC" w:rsidRDefault="007C0DAC" w:rsidP="007C0DAC"/>
    <w:p w14:paraId="7D4E01F9" w14:textId="356B6930" w:rsidR="00EF1C4D" w:rsidRPr="00EF1C4D" w:rsidRDefault="00EF1C4D" w:rsidP="00EF1C4D">
      <w:pPr>
        <w:rPr>
          <w:szCs w:val="24"/>
        </w:rPr>
      </w:pPr>
    </w:p>
    <w:p w14:paraId="64A66C1C" w14:textId="6BA1DCA5" w:rsidR="00EF1C4D" w:rsidRPr="00EF1C4D" w:rsidRDefault="00EF1C4D" w:rsidP="00EF1C4D">
      <w:pPr>
        <w:rPr>
          <w:szCs w:val="24"/>
        </w:rPr>
        <w:sectPr w:rsidR="00EF1C4D" w:rsidRPr="00EF1C4D">
          <w:footerReference w:type="default" r:id="rId12"/>
          <w:pgSz w:w="12240" w:h="15840"/>
          <w:pgMar w:top="1440" w:right="1440" w:bottom="1440" w:left="2448" w:header="720" w:footer="720" w:gutter="0"/>
          <w:cols w:space="720"/>
          <w:docGrid w:linePitch="600" w:charSpace="32768"/>
        </w:sectPr>
      </w:pPr>
    </w:p>
    <w:p w14:paraId="0F4D9F1B" w14:textId="0CAAAB15" w:rsidR="00EC044B" w:rsidRPr="00EC044B" w:rsidRDefault="00AB0799" w:rsidP="00793E0C">
      <w:pPr>
        <w:rPr>
          <w:b/>
          <w:bCs/>
          <w:szCs w:val="24"/>
        </w:rPr>
      </w:pPr>
      <w:r>
        <w:rPr>
          <w:b/>
          <w:bCs/>
          <w:szCs w:val="24"/>
        </w:rPr>
        <w:lastRenderedPageBreak/>
        <w:t xml:space="preserve">Loss </w:t>
      </w:r>
      <w:r w:rsidR="00E72484">
        <w:rPr>
          <w:b/>
          <w:bCs/>
          <w:szCs w:val="24"/>
        </w:rPr>
        <w:t xml:space="preserve">of </w:t>
      </w:r>
      <w:r>
        <w:rPr>
          <w:b/>
          <w:bCs/>
          <w:szCs w:val="24"/>
        </w:rPr>
        <w:t xml:space="preserve">the </w:t>
      </w:r>
      <w:r w:rsidR="00E72484">
        <w:rPr>
          <w:b/>
          <w:bCs/>
          <w:szCs w:val="24"/>
        </w:rPr>
        <w:t xml:space="preserve">disulfide </w:t>
      </w:r>
      <w:r>
        <w:rPr>
          <w:b/>
          <w:bCs/>
          <w:szCs w:val="24"/>
        </w:rPr>
        <w:t xml:space="preserve">bond does </w:t>
      </w:r>
      <w:r w:rsidR="00E72484">
        <w:rPr>
          <w:b/>
          <w:bCs/>
          <w:szCs w:val="24"/>
        </w:rPr>
        <w:t xml:space="preserve">not </w:t>
      </w:r>
      <w:r>
        <w:rPr>
          <w:b/>
          <w:bCs/>
          <w:szCs w:val="24"/>
        </w:rPr>
        <w:t>a</w:t>
      </w:r>
      <w:r w:rsidR="00E72484">
        <w:rPr>
          <w:b/>
          <w:bCs/>
          <w:szCs w:val="24"/>
        </w:rPr>
        <w:t xml:space="preserve">ffect </w:t>
      </w:r>
      <w:r>
        <w:rPr>
          <w:b/>
          <w:bCs/>
          <w:szCs w:val="24"/>
        </w:rPr>
        <w:t>PriM function</w:t>
      </w:r>
    </w:p>
    <w:p w14:paraId="2E9F4E74" w14:textId="72DD364E" w:rsidR="00793E0C" w:rsidRDefault="00793E0C"/>
    <w:p w14:paraId="3553E3B8" w14:textId="077F4552" w:rsidR="00E72484" w:rsidRDefault="00917CBB" w:rsidP="00AA1696">
      <w:pPr>
        <w:spacing w:before="240" w:line="480" w:lineRule="auto"/>
        <w:ind w:firstLine="720"/>
      </w:pPr>
      <w:r>
        <w:t>Periplasmic d</w:t>
      </w:r>
      <w:r w:rsidR="00753090">
        <w:t xml:space="preserve">isulfide bond formation is key </w:t>
      </w:r>
      <w:r>
        <w:t xml:space="preserve">for maturation of </w:t>
      </w:r>
      <w:r w:rsidR="00461FCC">
        <w:t xml:space="preserve">critical </w:t>
      </w:r>
      <w:r w:rsidRPr="00252473">
        <w:rPr>
          <w:i/>
          <w:iCs/>
        </w:rPr>
        <w:t>F. tularensis</w:t>
      </w:r>
      <w:r>
        <w:rPr>
          <w:i/>
          <w:iCs/>
        </w:rPr>
        <w:t xml:space="preserve"> </w:t>
      </w:r>
      <w:r w:rsidR="00461FCC">
        <w:t>virulence factors</w:t>
      </w:r>
      <w:r w:rsidR="00B741B0">
        <w:t xml:space="preserve">. Disulfide bond formation is </w:t>
      </w:r>
      <w:r>
        <w:t>catalyzed by the enzyme FipB</w:t>
      </w:r>
      <w:r w:rsidR="002E4819">
        <w:t xml:space="preserve">, the </w:t>
      </w:r>
      <w:r w:rsidR="00B741B0" w:rsidRPr="00252473">
        <w:rPr>
          <w:i/>
          <w:iCs/>
        </w:rPr>
        <w:t>F. tularensis</w:t>
      </w:r>
      <w:r w:rsidR="00B741B0">
        <w:t xml:space="preserve"> </w:t>
      </w:r>
      <w:r w:rsidR="002E4819">
        <w:t xml:space="preserve">DsbA homolog </w:t>
      </w:r>
      <w:r w:rsidR="00B07A85">
        <w:t xml:space="preserve">(Qin </w:t>
      </w:r>
      <w:r w:rsidR="00B07A85" w:rsidRPr="00B07A85">
        <w:rPr>
          <w:i/>
          <w:iCs/>
        </w:rPr>
        <w:t>et al</w:t>
      </w:r>
      <w:r w:rsidR="00B07A85">
        <w:t>., 2016)</w:t>
      </w:r>
      <w:r w:rsidR="00501BF4">
        <w:t xml:space="preserve">. </w:t>
      </w:r>
      <w:r w:rsidR="00F406FF">
        <w:t xml:space="preserve">PriM is also </w:t>
      </w:r>
      <w:r>
        <w:t xml:space="preserve">a substrate of </w:t>
      </w:r>
      <w:r w:rsidR="002E4819">
        <w:t>FipB</w:t>
      </w:r>
      <w:r w:rsidR="00193E45">
        <w:t xml:space="preserve"> </w:t>
      </w:r>
      <w:r w:rsidR="00AA1696">
        <w:t xml:space="preserve">identified in (Qin </w:t>
      </w:r>
      <w:r w:rsidR="00AA1696" w:rsidRPr="00B07A85">
        <w:rPr>
          <w:i/>
          <w:iCs/>
        </w:rPr>
        <w:t>et al</w:t>
      </w:r>
      <w:r w:rsidR="00AA1696">
        <w:t>., 2016)</w:t>
      </w:r>
      <w:r w:rsidR="00B741B0">
        <w:t xml:space="preserve">, </w:t>
      </w:r>
      <w:r w:rsidR="00193E45">
        <w:t xml:space="preserve">which is consistent with our finding that </w:t>
      </w:r>
      <w:r w:rsidR="00AB21BC">
        <w:t xml:space="preserve">PriM </w:t>
      </w:r>
      <w:r w:rsidR="00193E45">
        <w:t xml:space="preserve">contains </w:t>
      </w:r>
      <w:r w:rsidR="00B741B0">
        <w:t>a single disulfide bond</w:t>
      </w:r>
      <w:r w:rsidR="00193E45">
        <w:t xml:space="preserve"> (</w:t>
      </w:r>
      <w:r w:rsidR="00F1119E">
        <w:t>Figure 1</w:t>
      </w:r>
      <w:r w:rsidR="00193E45">
        <w:t>)</w:t>
      </w:r>
      <w:r w:rsidR="00F406FF">
        <w:t>.</w:t>
      </w:r>
      <w:r w:rsidR="00E311E4">
        <w:t xml:space="preserve"> </w:t>
      </w:r>
      <w:r w:rsidR="002E4819">
        <w:t xml:space="preserve">We hypothesized that the production of </w:t>
      </w:r>
      <w:r w:rsidR="004F0619">
        <w:t xml:space="preserve">PriM </w:t>
      </w:r>
      <w:r w:rsidR="002E4819">
        <w:t xml:space="preserve">prevents virulence because </w:t>
      </w:r>
      <w:r w:rsidR="00AA73DA">
        <w:t xml:space="preserve">high levels of PriM </w:t>
      </w:r>
      <w:r w:rsidR="002E4819">
        <w:t xml:space="preserve">may titrate </w:t>
      </w:r>
      <w:r w:rsidR="00B741B0">
        <w:t>FipB</w:t>
      </w:r>
      <w:r w:rsidR="002E4819">
        <w:t xml:space="preserve"> away from </w:t>
      </w:r>
      <w:r w:rsidR="001E36FD">
        <w:t>critical virulence factors</w:t>
      </w:r>
      <w:r w:rsidR="002E4819">
        <w:t>, preventing virulence factor maturation</w:t>
      </w:r>
      <w:r w:rsidR="001E36FD">
        <w:t xml:space="preserve">. Without </w:t>
      </w:r>
      <w:r w:rsidR="002E4819">
        <w:t>functional</w:t>
      </w:r>
      <w:r w:rsidR="001E36FD">
        <w:t xml:space="preserve"> virulence factors</w:t>
      </w:r>
      <w:r w:rsidR="002E4819">
        <w:t>,</w:t>
      </w:r>
      <w:r w:rsidR="001E36FD">
        <w:t xml:space="preserve"> </w:t>
      </w:r>
      <w:r w:rsidR="002E4819">
        <w:t xml:space="preserve">the </w:t>
      </w:r>
      <w:r w:rsidR="00B741B0">
        <w:t xml:space="preserve">PriM-producing </w:t>
      </w:r>
      <w:r w:rsidR="002E4819">
        <w:t xml:space="preserve">bacterial </w:t>
      </w:r>
      <w:r w:rsidR="00FC15B1">
        <w:t>cells would no longer be able to replicate in macrophage</w:t>
      </w:r>
      <w:r w:rsidR="00AB0799">
        <w:t xml:space="preserve">. </w:t>
      </w:r>
      <w:r w:rsidR="002E4819">
        <w:t>T</w:t>
      </w:r>
      <w:r w:rsidR="00AB0799">
        <w:t>o</w:t>
      </w:r>
      <w:r w:rsidR="006C521E">
        <w:t xml:space="preserve"> test this hypothesis</w:t>
      </w:r>
      <w:r w:rsidR="00AB0799">
        <w:t xml:space="preserve">, we </w:t>
      </w:r>
      <w:r w:rsidR="002E4819">
        <w:t xml:space="preserve">assessed </w:t>
      </w:r>
      <w:r w:rsidR="00AB0799">
        <w:t>c</w:t>
      </w:r>
      <w:r w:rsidR="00D37165">
        <w:t xml:space="preserve">ells </w:t>
      </w:r>
      <w:r w:rsidR="002E4819">
        <w:t xml:space="preserve">producing </w:t>
      </w:r>
      <w:r w:rsidR="00B741B0">
        <w:t xml:space="preserve">a </w:t>
      </w:r>
      <w:r w:rsidR="002E4819">
        <w:t xml:space="preserve">PriM </w:t>
      </w:r>
      <w:r w:rsidR="00B741B0">
        <w:t xml:space="preserve">variant </w:t>
      </w:r>
      <w:r w:rsidR="002E4819">
        <w:t xml:space="preserve">that is unable to create an intramolecular disulfide bond. Specifically, these cells </w:t>
      </w:r>
      <w:r w:rsidR="00D37165">
        <w:t xml:space="preserve">lack </w:t>
      </w:r>
      <w:r w:rsidR="002A6BA0" w:rsidRPr="00252473">
        <w:t>PmrA</w:t>
      </w:r>
      <w:r w:rsidR="002A6BA0">
        <w:t xml:space="preserve"> </w:t>
      </w:r>
      <w:r w:rsidR="00D37165">
        <w:t xml:space="preserve">and contain </w:t>
      </w:r>
      <w:r w:rsidR="00AB0799">
        <w:t xml:space="preserve">PriM with the </w:t>
      </w:r>
      <w:r w:rsidR="00D37165">
        <w:t>mutation C</w:t>
      </w:r>
      <w:r w:rsidR="009652F6">
        <w:t>303</w:t>
      </w:r>
      <w:r w:rsidR="00D37165">
        <w:t>A</w:t>
      </w:r>
      <w:r w:rsidR="002E4819">
        <w:t>,</w:t>
      </w:r>
      <w:r w:rsidR="006C521E">
        <w:t xml:space="preserve"> chang</w:t>
      </w:r>
      <w:r w:rsidR="002E4819">
        <w:t>ing</w:t>
      </w:r>
      <w:r w:rsidR="006C521E">
        <w:t xml:space="preserve"> one of the two cysteines in PriM </w:t>
      </w:r>
      <w:r w:rsidR="00523D55">
        <w:t>to an alanine</w:t>
      </w:r>
      <w:r w:rsidR="009C03FC">
        <w:t xml:space="preserve"> </w:t>
      </w:r>
      <w:r w:rsidR="002A6BA0">
        <w:t>[∆</w:t>
      </w:r>
      <w:r w:rsidR="002A6BA0" w:rsidRPr="00252473">
        <w:rPr>
          <w:i/>
          <w:iCs/>
        </w:rPr>
        <w:t>pmrA</w:t>
      </w:r>
      <w:r w:rsidR="002A6BA0">
        <w:t xml:space="preserve"> </w:t>
      </w:r>
      <w:r w:rsidR="009C03FC">
        <w:t>PriM(C303A)</w:t>
      </w:r>
      <w:r w:rsidR="002A6BA0">
        <w:t>]</w:t>
      </w:r>
      <w:r w:rsidR="00523D55">
        <w:t>.</w:t>
      </w:r>
      <w:r w:rsidR="00AB0799">
        <w:t xml:space="preserve"> </w:t>
      </w:r>
      <w:r w:rsidR="00D37165">
        <w:t xml:space="preserve"> </w:t>
      </w:r>
      <w:r w:rsidR="00EB023A">
        <w:t xml:space="preserve">We found </w:t>
      </w:r>
      <w:r w:rsidR="00E72484">
        <w:t xml:space="preserve">that </w:t>
      </w:r>
      <w:r w:rsidR="00EB023A">
        <w:t xml:space="preserve">cells producing PriM </w:t>
      </w:r>
      <w:r w:rsidR="00B741B0">
        <w:t xml:space="preserve">with the </w:t>
      </w:r>
      <w:r w:rsidR="00EB023A">
        <w:t>C303A</w:t>
      </w:r>
      <w:r w:rsidR="00B741B0">
        <w:t xml:space="preserve"> mutation</w:t>
      </w:r>
      <w:r w:rsidR="00EB023A">
        <w:t xml:space="preserve"> were still unable </w:t>
      </w:r>
      <w:r w:rsidR="00E72484">
        <w:t>to replicate to wildtype levels inside macrophage cells</w:t>
      </w:r>
      <w:r w:rsidR="00EF1C4D">
        <w:t xml:space="preserve"> (Figure </w:t>
      </w:r>
      <w:r w:rsidR="009C0BCB">
        <w:t>4</w:t>
      </w:r>
      <w:r w:rsidR="00EF1C4D">
        <w:t>).</w:t>
      </w:r>
      <w:r w:rsidR="00E72484">
        <w:t xml:space="preserve"> </w:t>
      </w:r>
      <w:r w:rsidR="00523D55">
        <w:t xml:space="preserve">These results </w:t>
      </w:r>
      <w:r w:rsidR="00B741B0">
        <w:t>suggest</w:t>
      </w:r>
      <w:r w:rsidR="00523D55">
        <w:t xml:space="preserve"> </w:t>
      </w:r>
      <w:r w:rsidR="00710988">
        <w:t>that</w:t>
      </w:r>
      <w:r w:rsidR="008639B7">
        <w:t xml:space="preserve"> PriM </w:t>
      </w:r>
      <w:r w:rsidR="00193E45">
        <w:t>does not function as an anti-virulence factor by titrating</w:t>
      </w:r>
      <w:r w:rsidR="008639B7">
        <w:t xml:space="preserve"> FipB activity </w:t>
      </w:r>
      <w:r w:rsidR="00193E45">
        <w:t xml:space="preserve">away from </w:t>
      </w:r>
      <w:r w:rsidR="008639B7">
        <w:t xml:space="preserve">critical virulence factors. </w:t>
      </w:r>
    </w:p>
    <w:p w14:paraId="259131FF" w14:textId="4E37C247" w:rsidR="00B97074" w:rsidRDefault="00B97074" w:rsidP="00E72484"/>
    <w:p w14:paraId="4C24F1F0" w14:textId="265EF64D" w:rsidR="00B97074" w:rsidRDefault="00B97074" w:rsidP="00E72484"/>
    <w:p w14:paraId="18A42562" w14:textId="6ADB73FC" w:rsidR="00B97074" w:rsidRDefault="00D04711" w:rsidP="00E72484">
      <w:r w:rsidRPr="007C0DAC">
        <w:rPr>
          <w:noProof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56B0CF5" wp14:editId="4C2DE44D">
                <wp:simplePos x="0" y="0"/>
                <wp:positionH relativeFrom="column">
                  <wp:posOffset>1665605</wp:posOffset>
                </wp:positionH>
                <wp:positionV relativeFrom="paragraph">
                  <wp:posOffset>2688590</wp:posOffset>
                </wp:positionV>
                <wp:extent cx="4094480" cy="624205"/>
                <wp:effectExtent l="0" t="0" r="1270" b="4445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4480" cy="624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48A532" w14:textId="0AD4C512" w:rsidR="002674D5" w:rsidRDefault="002674D5" w:rsidP="00854523">
                            <w:pPr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WT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</w:rPr>
                              <w:t>WT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  </w:t>
                            </w:r>
                            <w:r w:rsidRPr="0083621B">
                              <w:rPr>
                                <w:rFonts w:asciiTheme="minorHAnsi" w:hAnsiTheme="minorHAnsi" w:cstheme="minorHAnsi"/>
                              </w:rPr>
                              <w:t>Δ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pmrA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</w:t>
                            </w:r>
                            <w:proofErr w:type="spellStart"/>
                            <w:r w:rsidRPr="0083621B">
                              <w:rPr>
                                <w:rFonts w:asciiTheme="minorHAnsi" w:hAnsiTheme="minorHAnsi" w:cstheme="minorHAnsi"/>
                              </w:rPr>
                              <w:t>Δ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pmrA</w:t>
                            </w:r>
                            <w:proofErr w:type="spellEnd"/>
                          </w:p>
                          <w:p w14:paraId="65211814" w14:textId="2922C033" w:rsidR="002674D5" w:rsidRPr="007C0DAC" w:rsidRDefault="002674D5" w:rsidP="00854523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    PriM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>(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C303A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)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PriM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>(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C303A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)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B0CF5" id="_x0000_s1027" type="#_x0000_t202" style="position:absolute;margin-left:131.15pt;margin-top:211.7pt;width:322.4pt;height:49.1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" stroked="f">
                <v:textbox>
                  <w:txbxContent>
                    <w:p w14:paraId="0048A532" w14:textId="0AD4C512" w:rsidR="002674D5" w:rsidRDefault="002674D5" w:rsidP="00854523">
                      <w:pPr>
                        <w:rPr>
                          <w:rFonts w:asciiTheme="minorHAnsi" w:hAnsiTheme="minorHAnsi" w:cstheme="minorHAnsi"/>
                          <w:i/>
                          <w:iCs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WT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WT                      </w:t>
                      </w:r>
                      <w:r w:rsidRPr="0083621B">
                        <w:rPr>
                          <w:rFonts w:asciiTheme="minorHAnsi" w:hAnsiTheme="minorHAnsi" w:cstheme="minorHAnsi"/>
                        </w:rPr>
                        <w:t>Δ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pmrA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</w:t>
                      </w:r>
                      <w:r w:rsidRPr="0083621B">
                        <w:rPr>
                          <w:rFonts w:asciiTheme="minorHAnsi" w:hAnsiTheme="minorHAnsi" w:cstheme="minorHAnsi"/>
                        </w:rPr>
                        <w:t>Δ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pmrA</w:t>
                      </w:r>
                    </w:p>
                    <w:p w14:paraId="65211814" w14:textId="2922C033" w:rsidR="002674D5" w:rsidRPr="007C0DAC" w:rsidRDefault="002674D5" w:rsidP="00854523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                PriM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>(</w:t>
                      </w:r>
                      <w:r>
                        <w:rPr>
                          <w:rFonts w:asciiTheme="minorHAnsi" w:hAnsiTheme="minorHAnsi" w:cstheme="minorHAnsi"/>
                        </w:rPr>
                        <w:t>C303A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)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PriM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>(</w:t>
                      </w:r>
                      <w:r>
                        <w:rPr>
                          <w:rFonts w:asciiTheme="minorHAnsi" w:hAnsiTheme="minorHAnsi" w:cstheme="minorHAnsi"/>
                        </w:rPr>
                        <w:t>C303A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)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48512" behindDoc="0" locked="0" layoutInCell="1" allowOverlap="1" wp14:anchorId="3F27EAF4" wp14:editId="771DC25A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6259830" cy="3263265"/>
            <wp:effectExtent l="0" t="0" r="7620" b="0"/>
            <wp:wrapSquare wrapText="bothSides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2AEFDB8C-DB1B-4FFC-B7BD-62A04C9F80B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</w:p>
    <w:p w14:paraId="2B793789" w14:textId="38533D97" w:rsidR="00E72484" w:rsidRDefault="00E72484"/>
    <w:p w14:paraId="6A6997E8" w14:textId="6C95AA4B" w:rsidR="00B97074" w:rsidRDefault="00B97074" w:rsidP="00E72484"/>
    <w:p w14:paraId="31E87715" w14:textId="3023CF2D" w:rsidR="00E72484" w:rsidRDefault="00E72484" w:rsidP="00E72484">
      <w:pPr>
        <w:rPr>
          <w:szCs w:val="24"/>
        </w:rPr>
      </w:pPr>
      <w:r w:rsidRPr="007A5961">
        <w:rPr>
          <w:b/>
          <w:bCs/>
        </w:rPr>
        <w:t xml:space="preserve">Figure </w:t>
      </w:r>
      <w:r w:rsidR="009C0BCB">
        <w:rPr>
          <w:b/>
          <w:bCs/>
        </w:rPr>
        <w:t>4</w:t>
      </w:r>
      <w:r w:rsidRPr="007A5961">
        <w:rPr>
          <w:b/>
          <w:bCs/>
        </w:rPr>
        <w:t>.</w:t>
      </w:r>
      <w:r>
        <w:t xml:space="preserve"> </w:t>
      </w:r>
      <w:bookmarkStart w:id="2" w:name="_Hlk44624064"/>
      <w:r w:rsidR="00CF2A3D">
        <w:t>Intramacrophage growth assay testin</w:t>
      </w:r>
      <w:r w:rsidR="006E12FC">
        <w:t>g</w:t>
      </w:r>
      <w:r w:rsidR="00CF2A3D">
        <w:t xml:space="preserve"> the PriM(C303A) mutants</w:t>
      </w:r>
      <w:bookmarkEnd w:id="2"/>
      <w:r w:rsidR="00CF2A3D">
        <w:t xml:space="preserve">. </w:t>
      </w:r>
      <w:r w:rsidRPr="00044C4A">
        <w:rPr>
          <w:szCs w:val="24"/>
        </w:rPr>
        <w:t xml:space="preserve">Survival of wild-type LVS or indicated </w:t>
      </w:r>
      <w:r w:rsidRPr="00044C4A">
        <w:rPr>
          <w:i/>
          <w:iCs/>
          <w:szCs w:val="24"/>
        </w:rPr>
        <w:t>F. tularensis</w:t>
      </w:r>
      <w:r w:rsidRPr="00044C4A">
        <w:rPr>
          <w:szCs w:val="24"/>
        </w:rPr>
        <w:t xml:space="preserve"> mutant cells 24 hours after infection of </w:t>
      </w:r>
      <w:r w:rsidR="00D37165">
        <w:rPr>
          <w:szCs w:val="24"/>
        </w:rPr>
        <w:t>macrophage</w:t>
      </w:r>
      <w:r>
        <w:rPr>
          <w:szCs w:val="24"/>
        </w:rPr>
        <w:t xml:space="preserve">. </w:t>
      </w:r>
      <w:r w:rsidR="00B97074">
        <w:rPr>
          <w:szCs w:val="24"/>
        </w:rPr>
        <w:t xml:space="preserve">Data represents the fold change from 2 hours to 24 hours with error bars representing standard </w:t>
      </w:r>
      <w:r w:rsidR="00D04711">
        <w:rPr>
          <w:szCs w:val="24"/>
        </w:rPr>
        <w:t>deviation</w:t>
      </w:r>
      <w:r w:rsidR="00B97074">
        <w:rPr>
          <w:szCs w:val="24"/>
        </w:rPr>
        <w:t xml:space="preserve">. </w:t>
      </w:r>
      <w:r w:rsidR="00740D38">
        <w:rPr>
          <w:szCs w:val="24"/>
        </w:rPr>
        <w:t xml:space="preserve">Assays were performed in duplicate with representative data shown. </w:t>
      </w:r>
    </w:p>
    <w:p w14:paraId="6D174CC1" w14:textId="58CB6E12" w:rsidR="00E72484" w:rsidRDefault="00E72484"/>
    <w:p w14:paraId="1F0F0ECA" w14:textId="6323AE1D" w:rsidR="00E72484" w:rsidRDefault="00E72484"/>
    <w:p w14:paraId="5998FA3F" w14:textId="3D438B23" w:rsidR="00416624" w:rsidRDefault="00416624"/>
    <w:p w14:paraId="184D81A6" w14:textId="56433890" w:rsidR="00EF1C4D" w:rsidRDefault="00EF1C4D"/>
    <w:p w14:paraId="2D424B71" w14:textId="550C751A" w:rsidR="00E72484" w:rsidRDefault="008718B0">
      <w:pPr>
        <w:rPr>
          <w:b/>
          <w:bCs/>
        </w:rPr>
      </w:pPr>
      <w:r w:rsidRPr="008724F8">
        <w:rPr>
          <w:b/>
          <w:bCs/>
        </w:rPr>
        <w:t>Disrupting</w:t>
      </w:r>
      <w:r w:rsidR="00EB023A">
        <w:rPr>
          <w:b/>
          <w:bCs/>
        </w:rPr>
        <w:t xml:space="preserve"> the</w:t>
      </w:r>
      <w:r w:rsidR="00E72484" w:rsidRPr="008724F8">
        <w:rPr>
          <w:b/>
          <w:bCs/>
        </w:rPr>
        <w:t xml:space="preserve"> </w:t>
      </w:r>
      <w:r w:rsidR="00EB023A">
        <w:rPr>
          <w:b/>
          <w:bCs/>
        </w:rPr>
        <w:t xml:space="preserve">small molecule binding </w:t>
      </w:r>
      <w:r w:rsidR="008724F8" w:rsidRPr="008724F8">
        <w:rPr>
          <w:b/>
          <w:bCs/>
        </w:rPr>
        <w:t xml:space="preserve">pocket </w:t>
      </w:r>
      <w:r w:rsidR="00EB023A">
        <w:rPr>
          <w:b/>
          <w:bCs/>
        </w:rPr>
        <w:t>inhibits PriM</w:t>
      </w:r>
      <w:r w:rsidR="009E0BA3">
        <w:rPr>
          <w:b/>
          <w:bCs/>
        </w:rPr>
        <w:t>’s anti</w:t>
      </w:r>
      <w:r w:rsidR="006572DA">
        <w:rPr>
          <w:b/>
          <w:bCs/>
        </w:rPr>
        <w:t>-</w:t>
      </w:r>
      <w:r w:rsidR="009E0BA3">
        <w:rPr>
          <w:b/>
          <w:bCs/>
        </w:rPr>
        <w:t>virulence</w:t>
      </w:r>
      <w:r w:rsidR="00EB023A">
        <w:rPr>
          <w:b/>
          <w:bCs/>
        </w:rPr>
        <w:t xml:space="preserve"> function</w:t>
      </w:r>
      <w:r w:rsidR="008724F8" w:rsidRPr="008724F8">
        <w:rPr>
          <w:b/>
          <w:bCs/>
        </w:rPr>
        <w:t xml:space="preserve"> </w:t>
      </w:r>
    </w:p>
    <w:p w14:paraId="4D63D92E" w14:textId="2DEEE65B" w:rsidR="008724F8" w:rsidRDefault="008724F8">
      <w:pPr>
        <w:rPr>
          <w:b/>
          <w:bCs/>
        </w:rPr>
      </w:pPr>
    </w:p>
    <w:p w14:paraId="404081DE" w14:textId="4DEAE896" w:rsidR="008724F8" w:rsidRDefault="00642770" w:rsidP="00EF1C4D">
      <w:pPr>
        <w:spacing w:line="480" w:lineRule="auto"/>
        <w:ind w:firstLine="720"/>
      </w:pPr>
      <w:r>
        <w:t>Finally</w:t>
      </w:r>
      <w:r w:rsidR="00F342A9">
        <w:t xml:space="preserve">, </w:t>
      </w:r>
      <w:r>
        <w:t xml:space="preserve">we assessed the contribution of </w:t>
      </w:r>
      <w:r w:rsidR="00F342A9">
        <w:t>the potential small molecule binding pocket</w:t>
      </w:r>
      <w:r>
        <w:t xml:space="preserve"> </w:t>
      </w:r>
      <w:r w:rsidR="006F3363">
        <w:t>to PriM’s anti</w:t>
      </w:r>
      <w:r w:rsidR="008768C3">
        <w:t>-</w:t>
      </w:r>
      <w:r w:rsidR="006F3363">
        <w:t xml:space="preserve">virulence activity. We tested </w:t>
      </w:r>
      <w:r w:rsidR="009E0BA3">
        <w:t xml:space="preserve">the ability of </w:t>
      </w:r>
      <w:r>
        <w:t xml:space="preserve">cells </w:t>
      </w:r>
      <w:r w:rsidR="009E0BA3">
        <w:t xml:space="preserve">producing PriM </w:t>
      </w:r>
      <w:r>
        <w:t>with mutations in</w:t>
      </w:r>
      <w:r w:rsidR="001A5C78">
        <w:t xml:space="preserve"> residues</w:t>
      </w:r>
      <w:r>
        <w:t xml:space="preserve"> key </w:t>
      </w:r>
      <w:r w:rsidR="001A5C78">
        <w:t xml:space="preserve">to forming the potential small molecule binding </w:t>
      </w:r>
      <w:r>
        <w:t xml:space="preserve">pocket </w:t>
      </w:r>
      <w:r w:rsidR="009E0BA3">
        <w:t>[∆</w:t>
      </w:r>
      <w:r w:rsidR="009E0BA3" w:rsidRPr="00252473">
        <w:rPr>
          <w:i/>
          <w:iCs/>
        </w:rPr>
        <w:t>pmrA</w:t>
      </w:r>
      <w:r w:rsidR="009E0BA3">
        <w:t xml:space="preserve"> </w:t>
      </w:r>
      <w:r w:rsidR="00F342A9">
        <w:t>Pri</w:t>
      </w:r>
      <w:r w:rsidR="00EB023A">
        <w:t>M</w:t>
      </w:r>
      <w:r w:rsidR="00F342A9">
        <w:t>(mpk)</w:t>
      </w:r>
      <w:r w:rsidR="009E0BA3">
        <w:t>]</w:t>
      </w:r>
      <w:r w:rsidR="00F342A9">
        <w:t xml:space="preserve"> </w:t>
      </w:r>
      <w:r w:rsidR="009E0BA3">
        <w:t xml:space="preserve">to replicate in </w:t>
      </w:r>
      <w:r w:rsidR="00F342A9">
        <w:t>macrophage</w:t>
      </w:r>
      <w:r w:rsidR="00CF3546">
        <w:t xml:space="preserve">. </w:t>
      </w:r>
      <w:r w:rsidR="001A5C78">
        <w:t>We found</w:t>
      </w:r>
      <w:r w:rsidR="008724F8">
        <w:t xml:space="preserve"> that </w:t>
      </w:r>
      <w:r w:rsidR="009E0BA3" w:rsidRPr="00252473">
        <w:rPr>
          <w:i/>
          <w:iCs/>
        </w:rPr>
        <w:t>F. tularensis</w:t>
      </w:r>
      <w:r w:rsidR="009E0BA3">
        <w:t xml:space="preserve"> </w:t>
      </w:r>
      <w:r w:rsidR="001A5C78">
        <w:t>cells producing PriM(m</w:t>
      </w:r>
      <w:r w:rsidR="00984635">
        <w:t>pk</w:t>
      </w:r>
      <w:r w:rsidR="001A5C78">
        <w:t>)</w:t>
      </w:r>
      <w:r w:rsidR="008724F8">
        <w:t xml:space="preserve"> </w:t>
      </w:r>
      <w:r w:rsidR="001A5C78">
        <w:t xml:space="preserve">are able </w:t>
      </w:r>
      <w:r w:rsidR="008724F8">
        <w:t xml:space="preserve">to replicate to levels </w:t>
      </w:r>
      <w:r w:rsidR="001A5C78">
        <w:t>close</w:t>
      </w:r>
      <w:r w:rsidR="009B61B4">
        <w:t>r</w:t>
      </w:r>
      <w:r w:rsidR="001A5C78">
        <w:t xml:space="preserve"> to wildtype </w:t>
      </w:r>
      <w:r w:rsidR="008724F8">
        <w:t xml:space="preserve">inside macrophage </w:t>
      </w:r>
      <w:r w:rsidR="00CF3546">
        <w:t xml:space="preserve">(Figure </w:t>
      </w:r>
      <w:r w:rsidR="009C0BCB">
        <w:t>5</w:t>
      </w:r>
      <w:r w:rsidR="00CF3546">
        <w:t>).</w:t>
      </w:r>
      <w:r w:rsidR="00315FDE">
        <w:t xml:space="preserve"> These results </w:t>
      </w:r>
      <w:r w:rsidR="009E0BA3">
        <w:t xml:space="preserve">are consistent with </w:t>
      </w:r>
      <w:r w:rsidR="00ED6CC0">
        <w:t xml:space="preserve">the small molecule binding pocket </w:t>
      </w:r>
      <w:r w:rsidR="009E0BA3">
        <w:t xml:space="preserve">being involved in PriM’s </w:t>
      </w:r>
      <w:r w:rsidR="006D72EF">
        <w:t>anti-v</w:t>
      </w:r>
      <w:r w:rsidR="00F86B7A">
        <w:t>irulence function.</w:t>
      </w:r>
      <w:r w:rsidR="00A25EF4">
        <w:t xml:space="preserve"> </w:t>
      </w:r>
      <w:r w:rsidR="009B61B4">
        <w:t xml:space="preserve">Yet it is also possible </w:t>
      </w:r>
      <w:r w:rsidR="00A25EF4">
        <w:t>that the disruption of th</w:t>
      </w:r>
      <w:r w:rsidR="009B61B4">
        <w:t>e</w:t>
      </w:r>
      <w:r w:rsidR="00A25EF4">
        <w:t xml:space="preserve"> potential binding pocket could also affect </w:t>
      </w:r>
      <w:r w:rsidR="0015040E">
        <w:t xml:space="preserve">proper </w:t>
      </w:r>
      <w:r w:rsidR="0015040E">
        <w:lastRenderedPageBreak/>
        <w:t>folding</w:t>
      </w:r>
      <w:r w:rsidR="009B61B4">
        <w:t>, localization,</w:t>
      </w:r>
      <w:r w:rsidR="001E351E">
        <w:t xml:space="preserve"> or abundance of PriM</w:t>
      </w:r>
      <w:r w:rsidR="009B61B4">
        <w:t xml:space="preserve"> and thus prevent its anti-virulence function </w:t>
      </w:r>
      <w:r w:rsidR="00CF2A3D" w:rsidRPr="007C0DAC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DE36A33" wp14:editId="129E3C93">
                <wp:simplePos x="0" y="0"/>
                <wp:positionH relativeFrom="column">
                  <wp:posOffset>1393798</wp:posOffset>
                </wp:positionH>
                <wp:positionV relativeFrom="paragraph">
                  <wp:posOffset>3529882</wp:posOffset>
                </wp:positionV>
                <wp:extent cx="4094480" cy="707390"/>
                <wp:effectExtent l="0" t="0" r="1270" b="0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4480" cy="707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86726C" w14:textId="4204A32D" w:rsidR="002674D5" w:rsidRDefault="002674D5" w:rsidP="004438A7">
                            <w:pPr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WT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</w:rPr>
                              <w:t>WT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   </w:t>
                            </w:r>
                            <w:r w:rsidRPr="0083621B">
                              <w:rPr>
                                <w:rFonts w:asciiTheme="minorHAnsi" w:hAnsiTheme="minorHAnsi" w:cstheme="minorHAnsi"/>
                              </w:rPr>
                              <w:t>Δ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pmrA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</w:t>
                            </w:r>
                            <w:proofErr w:type="spellStart"/>
                            <w:r w:rsidRPr="0083621B">
                              <w:rPr>
                                <w:rFonts w:asciiTheme="minorHAnsi" w:hAnsiTheme="minorHAnsi" w:cstheme="minorHAnsi"/>
                              </w:rPr>
                              <w:t>Δ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pmrA</w:t>
                            </w:r>
                            <w:proofErr w:type="spellEnd"/>
                          </w:p>
                          <w:p w14:paraId="46F4C6F2" w14:textId="59D725AE" w:rsidR="002674D5" w:rsidRPr="007C0DAC" w:rsidRDefault="002674D5" w:rsidP="004438A7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               PriM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>(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mpk)           </w:t>
                            </w:r>
                            <w:r w:rsidR="0052432B">
                              <w:rPr>
                                <w:rFonts w:asciiTheme="minorHAnsi" w:hAnsiTheme="minorHAnsi" w:cstheme="minorHAnsi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PriM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>(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mpk)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36A33" id="_x0000_s1028" type="#_x0000_t202" style="position:absolute;left:0;text-align:left;margin-left:109.75pt;margin-top:277.95pt;width:322.4pt;height:55.7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" stroked="f">
                <v:textbox>
                  <w:txbxContent>
                    <w:p w14:paraId="7886726C" w14:textId="4204A32D" w:rsidR="002674D5" w:rsidRDefault="002674D5" w:rsidP="004438A7">
                      <w:pPr>
                        <w:rPr>
                          <w:rFonts w:asciiTheme="minorHAnsi" w:hAnsiTheme="minorHAnsi" w:cstheme="minorHAnsi"/>
                          <w:i/>
                          <w:iCs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WT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 WT                       </w:t>
                      </w:r>
                      <w:r w:rsidRPr="0083621B">
                        <w:rPr>
                          <w:rFonts w:asciiTheme="minorHAnsi" w:hAnsiTheme="minorHAnsi" w:cstheme="minorHAnsi"/>
                        </w:rPr>
                        <w:t>Δ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pmrA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</w:t>
                      </w:r>
                      <w:r w:rsidRPr="0083621B">
                        <w:rPr>
                          <w:rFonts w:asciiTheme="minorHAnsi" w:hAnsiTheme="minorHAnsi" w:cstheme="minorHAnsi"/>
                        </w:rPr>
                        <w:t>Δ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pmrA</w:t>
                      </w:r>
                    </w:p>
                    <w:p w14:paraId="46F4C6F2" w14:textId="59D725AE" w:rsidR="002674D5" w:rsidRPr="007C0DAC" w:rsidRDefault="002674D5" w:rsidP="004438A7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                           PriM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>(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mpk)           </w:t>
                      </w:r>
                      <w:r w:rsidR="0052432B">
                        <w:rPr>
                          <w:rFonts w:asciiTheme="minorHAnsi" w:hAnsiTheme="minorHAnsi" w:cstheme="minorHAnsi"/>
                        </w:rPr>
                        <w:t xml:space="preserve">  </w:t>
                      </w:r>
                      <w:r>
                        <w:rPr>
                          <w:rFonts w:asciiTheme="minorHAnsi" w:hAnsiTheme="minorHAnsi" w:cstheme="minorHAnsi"/>
                        </w:rPr>
                        <w:t>PriM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>(</w:t>
                      </w:r>
                      <w:r>
                        <w:rPr>
                          <w:rFonts w:asciiTheme="minorHAnsi" w:hAnsiTheme="minorHAnsi" w:cstheme="minorHAnsi"/>
                        </w:rPr>
                        <w:t>mpk)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B61B4">
        <w:rPr>
          <w:noProof/>
        </w:rPr>
        <w:drawing>
          <wp:anchor distT="0" distB="0" distL="114300" distR="114300" simplePos="0" relativeHeight="251644416" behindDoc="0" locked="0" layoutInCell="1" allowOverlap="1" wp14:anchorId="4A4BB308" wp14:editId="2A45DD4B">
            <wp:simplePos x="0" y="0"/>
            <wp:positionH relativeFrom="margin">
              <wp:posOffset>0</wp:posOffset>
            </wp:positionH>
            <wp:positionV relativeFrom="page">
              <wp:posOffset>1872021</wp:posOffset>
            </wp:positionV>
            <wp:extent cx="6337300" cy="3354705"/>
            <wp:effectExtent l="0" t="0" r="6350" b="0"/>
            <wp:wrapSquare wrapText="bothSides"/>
            <wp:docPr id="3" name="Chart 3">
              <a:extLst xmlns:a="http://schemas.openxmlformats.org/drawingml/2006/main">
                <a:ext uri="{FF2B5EF4-FFF2-40B4-BE49-F238E27FC236}">
                  <a16:creationId xmlns:a16="http://schemas.microsoft.com/office/drawing/2014/main" id="{2A856F72-B310-45B3-810D-C92BEFA8ADA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anchor>
        </w:drawing>
      </w:r>
      <w:r w:rsidR="009B61B4">
        <w:t>indirectly; we next sought to address this concern</w:t>
      </w:r>
      <w:r w:rsidR="001E351E">
        <w:t>.</w:t>
      </w:r>
      <w:r w:rsidR="0015040E">
        <w:t xml:space="preserve"> </w:t>
      </w:r>
    </w:p>
    <w:p w14:paraId="783A8CE0" w14:textId="77777777" w:rsidR="009B61B4" w:rsidRDefault="009B61B4" w:rsidP="008724F8"/>
    <w:p w14:paraId="59BF640B" w14:textId="68CFB468" w:rsidR="00740D38" w:rsidRDefault="008724F8" w:rsidP="00740D38">
      <w:pPr>
        <w:rPr>
          <w:szCs w:val="24"/>
        </w:rPr>
      </w:pPr>
      <w:r w:rsidRPr="007A5961">
        <w:rPr>
          <w:b/>
          <w:bCs/>
        </w:rPr>
        <w:t xml:space="preserve">Figure </w:t>
      </w:r>
      <w:r w:rsidR="009C0BCB">
        <w:rPr>
          <w:b/>
          <w:bCs/>
        </w:rPr>
        <w:t>5</w:t>
      </w:r>
      <w:r w:rsidRPr="007A5961">
        <w:rPr>
          <w:b/>
          <w:bCs/>
        </w:rPr>
        <w:t>.</w:t>
      </w:r>
      <w:r>
        <w:t xml:space="preserve"> </w:t>
      </w:r>
      <w:bookmarkStart w:id="3" w:name="_Hlk44624240"/>
      <w:r w:rsidR="00CF2A3D">
        <w:t xml:space="preserve">Intramacrophage growth assay </w:t>
      </w:r>
      <w:r w:rsidR="0052432B">
        <w:t>testing PriM(mpk) mutants</w:t>
      </w:r>
      <w:bookmarkEnd w:id="3"/>
      <w:r w:rsidR="0052432B">
        <w:t xml:space="preserve">. </w:t>
      </w:r>
      <w:r w:rsidRPr="00044C4A">
        <w:rPr>
          <w:szCs w:val="24"/>
        </w:rPr>
        <w:t xml:space="preserve">Survival of wild-type LVS or indicated </w:t>
      </w:r>
      <w:r w:rsidRPr="00044C4A">
        <w:rPr>
          <w:i/>
          <w:iCs/>
          <w:szCs w:val="24"/>
        </w:rPr>
        <w:t>F. tularensis</w:t>
      </w:r>
      <w:r w:rsidRPr="00044C4A">
        <w:rPr>
          <w:szCs w:val="24"/>
        </w:rPr>
        <w:t xml:space="preserve"> mutant cells 24 hours after infection of </w:t>
      </w:r>
      <w:r w:rsidR="00D37165">
        <w:rPr>
          <w:szCs w:val="24"/>
        </w:rPr>
        <w:t>macrophage</w:t>
      </w:r>
      <w:r>
        <w:rPr>
          <w:szCs w:val="24"/>
        </w:rPr>
        <w:t>.</w:t>
      </w:r>
      <w:r w:rsidR="00416624">
        <w:rPr>
          <w:szCs w:val="24"/>
        </w:rPr>
        <w:t xml:space="preserve"> Data represents the fold change from 2 hours to 24 hours with error bars representing standard </w:t>
      </w:r>
      <w:r w:rsidR="0017543B">
        <w:rPr>
          <w:szCs w:val="24"/>
        </w:rPr>
        <w:t>deviation.</w:t>
      </w:r>
      <w:r>
        <w:rPr>
          <w:szCs w:val="24"/>
        </w:rPr>
        <w:t xml:space="preserve"> </w:t>
      </w:r>
      <w:r w:rsidR="00740D38">
        <w:rPr>
          <w:szCs w:val="24"/>
        </w:rPr>
        <w:t xml:space="preserve">Assays were performed in duplicate with representative data shown. </w:t>
      </w:r>
    </w:p>
    <w:p w14:paraId="25D1C997" w14:textId="3173EA45" w:rsidR="008724F8" w:rsidRDefault="008724F8" w:rsidP="008724F8">
      <w:pPr>
        <w:rPr>
          <w:szCs w:val="24"/>
        </w:rPr>
      </w:pPr>
    </w:p>
    <w:p w14:paraId="29D0AA41" w14:textId="544E1AB0" w:rsidR="008724F8" w:rsidRDefault="008724F8" w:rsidP="008724F8">
      <w:pPr>
        <w:rPr>
          <w:szCs w:val="24"/>
        </w:rPr>
      </w:pPr>
    </w:p>
    <w:p w14:paraId="005A5F43" w14:textId="0095BA88" w:rsidR="008724F8" w:rsidRDefault="008724F8" w:rsidP="008724F8">
      <w:pPr>
        <w:rPr>
          <w:szCs w:val="24"/>
        </w:rPr>
      </w:pPr>
    </w:p>
    <w:p w14:paraId="0DF165C8" w14:textId="3BC38716" w:rsidR="00547FFE" w:rsidRDefault="00547FFE" w:rsidP="00547FFE">
      <w:pPr>
        <w:rPr>
          <w:b/>
          <w:bCs/>
          <w:szCs w:val="24"/>
        </w:rPr>
      </w:pPr>
      <w:r>
        <w:rPr>
          <w:b/>
          <w:bCs/>
          <w:szCs w:val="24"/>
        </w:rPr>
        <w:t xml:space="preserve">Addition of </w:t>
      </w:r>
      <w:r w:rsidR="001A5C78">
        <w:rPr>
          <w:b/>
          <w:bCs/>
          <w:szCs w:val="24"/>
        </w:rPr>
        <w:t xml:space="preserve">a </w:t>
      </w:r>
      <w:r>
        <w:rPr>
          <w:b/>
          <w:bCs/>
          <w:szCs w:val="24"/>
        </w:rPr>
        <w:t xml:space="preserve">VSV-G epitope tag does not affect </w:t>
      </w:r>
      <w:r w:rsidR="001A5C78">
        <w:rPr>
          <w:b/>
          <w:bCs/>
          <w:szCs w:val="24"/>
        </w:rPr>
        <w:t xml:space="preserve">PriM function </w:t>
      </w:r>
    </w:p>
    <w:p w14:paraId="57223015" w14:textId="77777777" w:rsidR="0017543B" w:rsidRDefault="0017543B" w:rsidP="00547FFE">
      <w:pPr>
        <w:rPr>
          <w:b/>
          <w:bCs/>
          <w:szCs w:val="24"/>
        </w:rPr>
      </w:pPr>
    </w:p>
    <w:p w14:paraId="5F430BE2" w14:textId="7F5563BC" w:rsidR="008724F8" w:rsidRPr="00547FFE" w:rsidRDefault="001A5C78" w:rsidP="007F240E">
      <w:pPr>
        <w:spacing w:line="480" w:lineRule="auto"/>
        <w:ind w:firstLine="720"/>
        <w:rPr>
          <w:szCs w:val="24"/>
        </w:rPr>
      </w:pPr>
      <w:r>
        <w:rPr>
          <w:noProof/>
          <w:szCs w:val="24"/>
        </w:rPr>
        <w:t>Having</w:t>
      </w:r>
      <w:r w:rsidR="005221AD">
        <w:rPr>
          <w:szCs w:val="24"/>
        </w:rPr>
        <w:t xml:space="preserve"> determine</w:t>
      </w:r>
      <w:r>
        <w:rPr>
          <w:szCs w:val="24"/>
        </w:rPr>
        <w:t>d</w:t>
      </w:r>
      <w:r w:rsidR="005221AD">
        <w:rPr>
          <w:szCs w:val="24"/>
        </w:rPr>
        <w:t xml:space="preserve"> how </w:t>
      </w:r>
      <w:r w:rsidR="002773CC">
        <w:rPr>
          <w:szCs w:val="24"/>
        </w:rPr>
        <w:t>mutations in</w:t>
      </w:r>
      <w:r>
        <w:rPr>
          <w:szCs w:val="24"/>
        </w:rPr>
        <w:t xml:space="preserve"> key structures </w:t>
      </w:r>
      <w:r w:rsidR="002773CC">
        <w:rPr>
          <w:szCs w:val="24"/>
        </w:rPr>
        <w:t xml:space="preserve">of </w:t>
      </w:r>
      <w:r>
        <w:rPr>
          <w:szCs w:val="24"/>
        </w:rPr>
        <w:t xml:space="preserve">PriM </w:t>
      </w:r>
      <w:r w:rsidR="00547FFE">
        <w:rPr>
          <w:szCs w:val="24"/>
        </w:rPr>
        <w:t xml:space="preserve">affect </w:t>
      </w:r>
      <w:r>
        <w:rPr>
          <w:szCs w:val="24"/>
        </w:rPr>
        <w:t>its function as an anti-virulence factor</w:t>
      </w:r>
      <w:r w:rsidR="00547FFE">
        <w:rPr>
          <w:szCs w:val="24"/>
        </w:rPr>
        <w:t xml:space="preserve">, we </w:t>
      </w:r>
      <w:r>
        <w:rPr>
          <w:szCs w:val="24"/>
        </w:rPr>
        <w:t>needed</w:t>
      </w:r>
      <w:r w:rsidR="00547FFE">
        <w:rPr>
          <w:szCs w:val="24"/>
        </w:rPr>
        <w:t xml:space="preserve"> to ascertain if </w:t>
      </w:r>
      <w:r w:rsidR="002773CC">
        <w:rPr>
          <w:szCs w:val="24"/>
        </w:rPr>
        <w:t xml:space="preserve">our </w:t>
      </w:r>
      <w:r w:rsidR="00547FFE">
        <w:rPr>
          <w:szCs w:val="24"/>
        </w:rPr>
        <w:t xml:space="preserve">results </w:t>
      </w:r>
      <w:r w:rsidR="002773CC">
        <w:rPr>
          <w:szCs w:val="24"/>
        </w:rPr>
        <w:t>are</w:t>
      </w:r>
      <w:r w:rsidR="00547FFE">
        <w:rPr>
          <w:szCs w:val="24"/>
        </w:rPr>
        <w:t xml:space="preserve"> due to </w:t>
      </w:r>
      <w:r>
        <w:rPr>
          <w:szCs w:val="24"/>
        </w:rPr>
        <w:t>the changes in specific structures or overall</w:t>
      </w:r>
      <w:r w:rsidR="00547FFE">
        <w:rPr>
          <w:szCs w:val="24"/>
        </w:rPr>
        <w:t xml:space="preserve"> destabilization of the PriM protein. </w:t>
      </w:r>
      <w:r>
        <w:rPr>
          <w:szCs w:val="24"/>
        </w:rPr>
        <w:t xml:space="preserve">As </w:t>
      </w:r>
      <w:r w:rsidR="00547FFE">
        <w:rPr>
          <w:szCs w:val="24"/>
        </w:rPr>
        <w:t xml:space="preserve">there is no commercial antibody for PriM, </w:t>
      </w:r>
      <w:r>
        <w:rPr>
          <w:szCs w:val="24"/>
        </w:rPr>
        <w:t>we used an epitope-tagging approach</w:t>
      </w:r>
      <w:r w:rsidR="00547FFE">
        <w:rPr>
          <w:szCs w:val="24"/>
        </w:rPr>
        <w:t>.</w:t>
      </w:r>
      <w:r w:rsidR="00AE62AB">
        <w:rPr>
          <w:szCs w:val="24"/>
        </w:rPr>
        <w:t xml:space="preserve"> </w:t>
      </w:r>
      <w:r w:rsidR="00B22E0E">
        <w:rPr>
          <w:szCs w:val="24"/>
        </w:rPr>
        <w:t xml:space="preserve">Because the C-terminal region of PriM was found to be solvent-exposed in </w:t>
      </w:r>
      <w:r w:rsidR="00AE62AB">
        <w:rPr>
          <w:szCs w:val="24"/>
        </w:rPr>
        <w:t xml:space="preserve">the PriM </w:t>
      </w:r>
      <w:r w:rsidR="00B22E0E">
        <w:rPr>
          <w:szCs w:val="24"/>
        </w:rPr>
        <w:t>crystal and the N-terminus of PriM encodes a S</w:t>
      </w:r>
      <w:r w:rsidR="00AE62AB">
        <w:rPr>
          <w:szCs w:val="24"/>
        </w:rPr>
        <w:t>ec</w:t>
      </w:r>
      <w:r w:rsidR="00B22E0E">
        <w:rPr>
          <w:szCs w:val="24"/>
        </w:rPr>
        <w:t xml:space="preserve"> </w:t>
      </w:r>
      <w:r w:rsidR="00AE62AB">
        <w:rPr>
          <w:szCs w:val="24"/>
        </w:rPr>
        <w:t>secretion signal</w:t>
      </w:r>
      <w:r w:rsidR="00B22E0E">
        <w:rPr>
          <w:szCs w:val="24"/>
        </w:rPr>
        <w:t xml:space="preserve">, we modified the </w:t>
      </w:r>
      <w:r w:rsidR="00B22E0E" w:rsidRPr="003D69FD">
        <w:rPr>
          <w:i/>
          <w:iCs/>
          <w:szCs w:val="24"/>
        </w:rPr>
        <w:t>priM</w:t>
      </w:r>
      <w:r w:rsidR="00B22E0E">
        <w:rPr>
          <w:szCs w:val="24"/>
        </w:rPr>
        <w:t xml:space="preserve"> gene to encode </w:t>
      </w:r>
      <w:r w:rsidR="00055D26">
        <w:rPr>
          <w:szCs w:val="24"/>
        </w:rPr>
        <w:t xml:space="preserve">a C-terminal </w:t>
      </w:r>
      <w:r w:rsidR="008F41A8">
        <w:rPr>
          <w:szCs w:val="24"/>
        </w:rPr>
        <w:t xml:space="preserve">vesicular </w:t>
      </w:r>
      <w:r w:rsidR="0065591C">
        <w:rPr>
          <w:szCs w:val="24"/>
        </w:rPr>
        <w:t>stomatitis virus-</w:t>
      </w:r>
      <w:r w:rsidR="00FC2755">
        <w:rPr>
          <w:szCs w:val="24"/>
        </w:rPr>
        <w:t>glycoprotein (VSV-G) ta</w:t>
      </w:r>
      <w:r w:rsidR="00642711">
        <w:rPr>
          <w:szCs w:val="24"/>
        </w:rPr>
        <w:t>g</w:t>
      </w:r>
      <w:r w:rsidR="00B22E0E">
        <w:rPr>
          <w:szCs w:val="24"/>
        </w:rPr>
        <w:t xml:space="preserve">. Given that the VSV-G tag </w:t>
      </w:r>
      <w:r w:rsidR="00A50EAC">
        <w:rPr>
          <w:szCs w:val="24"/>
        </w:rPr>
        <w:t>is</w:t>
      </w:r>
      <w:r w:rsidR="00B22E0E">
        <w:rPr>
          <w:szCs w:val="24"/>
        </w:rPr>
        <w:t xml:space="preserve"> small,</w:t>
      </w:r>
      <w:r w:rsidR="00ED3BF8">
        <w:rPr>
          <w:szCs w:val="24"/>
        </w:rPr>
        <w:t xml:space="preserve"> </w:t>
      </w:r>
      <w:r w:rsidR="00A50EAC">
        <w:rPr>
          <w:szCs w:val="24"/>
        </w:rPr>
        <w:t>only</w:t>
      </w:r>
      <w:r w:rsidR="00ED3BF8">
        <w:rPr>
          <w:szCs w:val="24"/>
        </w:rPr>
        <w:t xml:space="preserve"> 11 amino acids in size</w:t>
      </w:r>
      <w:r w:rsidR="00B22E0E">
        <w:rPr>
          <w:szCs w:val="24"/>
        </w:rPr>
        <w:t xml:space="preserve">, we reasoned that when </w:t>
      </w:r>
      <w:r w:rsidR="00B22E0E">
        <w:rPr>
          <w:szCs w:val="24"/>
        </w:rPr>
        <w:lastRenderedPageBreak/>
        <w:t>added to the unstructured C-terminal region it would be unlikely to interfere with PriM function</w:t>
      </w:r>
      <w:r w:rsidR="00AE62AB">
        <w:rPr>
          <w:szCs w:val="24"/>
        </w:rPr>
        <w:t xml:space="preserve">. </w:t>
      </w:r>
      <w:r w:rsidR="00B22E0E">
        <w:rPr>
          <w:szCs w:val="24"/>
        </w:rPr>
        <w:t xml:space="preserve">We </w:t>
      </w:r>
      <w:r w:rsidR="00882A58">
        <w:rPr>
          <w:szCs w:val="24"/>
        </w:rPr>
        <w:t>then</w:t>
      </w:r>
      <w:r w:rsidR="00B22E0E">
        <w:rPr>
          <w:szCs w:val="24"/>
        </w:rPr>
        <w:t xml:space="preserve"> assessed the effect of </w:t>
      </w:r>
      <w:r w:rsidR="00547FFE">
        <w:rPr>
          <w:szCs w:val="24"/>
        </w:rPr>
        <w:t xml:space="preserve">the epitope tag </w:t>
      </w:r>
      <w:r w:rsidR="00B22E0E">
        <w:rPr>
          <w:szCs w:val="24"/>
        </w:rPr>
        <w:t>on the</w:t>
      </w:r>
      <w:r w:rsidR="00547FFE">
        <w:rPr>
          <w:szCs w:val="24"/>
        </w:rPr>
        <w:t xml:space="preserve"> anti-virulence function of PriM</w:t>
      </w:r>
      <w:r w:rsidR="00882A58">
        <w:rPr>
          <w:szCs w:val="24"/>
        </w:rPr>
        <w:t xml:space="preserve"> by using</w:t>
      </w:r>
      <w:r w:rsidR="00B22E0E">
        <w:rPr>
          <w:szCs w:val="24"/>
        </w:rPr>
        <w:t xml:space="preserve"> cells producing PriM with a C-terminal VSV-G tag </w:t>
      </w:r>
      <w:r w:rsidR="00F43447">
        <w:rPr>
          <w:shd w:val="clear" w:color="auto" w:fill="FFFFFF"/>
        </w:rPr>
        <w:t>(∆</w:t>
      </w:r>
      <w:r w:rsidR="00F43447" w:rsidRPr="00252473">
        <w:rPr>
          <w:i/>
          <w:iCs/>
          <w:shd w:val="clear" w:color="auto" w:fill="FFFFFF"/>
        </w:rPr>
        <w:t>pmrA</w:t>
      </w:r>
      <w:r w:rsidR="00F43447">
        <w:rPr>
          <w:shd w:val="clear" w:color="auto" w:fill="FFFFFF"/>
        </w:rPr>
        <w:t xml:space="preserve"> PriM-V)</w:t>
      </w:r>
      <w:r w:rsidR="00B22E0E">
        <w:rPr>
          <w:shd w:val="clear" w:color="auto" w:fill="FFFFFF"/>
        </w:rPr>
        <w:t xml:space="preserve"> </w:t>
      </w:r>
      <w:r w:rsidR="008724F8">
        <w:rPr>
          <w:shd w:val="clear" w:color="auto" w:fill="FFFFFF"/>
        </w:rPr>
        <w:t xml:space="preserve">in </w:t>
      </w:r>
      <w:r w:rsidR="00882A58">
        <w:rPr>
          <w:shd w:val="clear" w:color="auto" w:fill="FFFFFF"/>
        </w:rPr>
        <w:t>intra</w:t>
      </w:r>
      <w:r w:rsidR="008724F8">
        <w:rPr>
          <w:shd w:val="clear" w:color="auto" w:fill="FFFFFF"/>
        </w:rPr>
        <w:t xml:space="preserve">macrophage </w:t>
      </w:r>
      <w:r w:rsidR="00882A58">
        <w:rPr>
          <w:shd w:val="clear" w:color="auto" w:fill="FFFFFF"/>
        </w:rPr>
        <w:t>growth assays. We determined</w:t>
      </w:r>
      <w:r w:rsidR="008724F8">
        <w:rPr>
          <w:shd w:val="clear" w:color="auto" w:fill="FFFFFF"/>
        </w:rPr>
        <w:t xml:space="preserve"> that </w:t>
      </w:r>
      <w:r w:rsidR="00DA1E1E" w:rsidRPr="007C0DAC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2E5A64D3" wp14:editId="21B747BB">
                <wp:simplePos x="0" y="0"/>
                <wp:positionH relativeFrom="margin">
                  <wp:posOffset>1352338</wp:posOffset>
                </wp:positionH>
                <wp:positionV relativeFrom="paragraph">
                  <wp:posOffset>4695825</wp:posOffset>
                </wp:positionV>
                <wp:extent cx="4094480" cy="325755"/>
                <wp:effectExtent l="0" t="0" r="1270" b="0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448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B0B465" w14:textId="2CD7D0DA" w:rsidR="002674D5" w:rsidRPr="007C0DAC" w:rsidRDefault="002674D5" w:rsidP="00EF4E59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LVS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</w:t>
                            </w:r>
                            <w:r w:rsidRPr="006E12FC">
                              <w:rPr>
                                <w:rFonts w:asciiTheme="minorHAnsi" w:hAnsiTheme="minorHAnsi" w:cstheme="minorHAnsi"/>
                              </w:rPr>
                              <w:t>Δ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pmrA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PriM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-V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</w:t>
                            </w:r>
                            <w:r w:rsidRPr="006E12FC">
                              <w:rPr>
                                <w:rFonts w:asciiTheme="minorHAnsi" w:hAnsiTheme="minorHAnsi" w:cstheme="minorHAnsi"/>
                              </w:rPr>
                              <w:t>Δ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pmrA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E5A64D3" id="_x0000_s1029" type="#_x0000_t202" style="position:absolute;left:0;text-align:left;margin-left:106.5pt;margin-top:369.75pt;width:322.4pt;height:25.65pt;z-index:2516741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" stroked="f">
                <v:textbox>
                  <w:txbxContent>
                    <w:p w14:paraId="63B0B465" w14:textId="2CD7D0DA" w:rsidR="002674D5" w:rsidRPr="007C0DAC" w:rsidRDefault="002674D5" w:rsidP="00EF4E59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 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LVS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</w:t>
                      </w:r>
                      <w:r w:rsidRPr="006E12FC">
                        <w:rPr>
                          <w:rFonts w:asciiTheme="minorHAnsi" w:hAnsiTheme="minorHAnsi" w:cstheme="minorHAnsi"/>
                        </w:rPr>
                        <w:t>Δ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pmrA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PriM</w:t>
                      </w:r>
                      <w:r>
                        <w:rPr>
                          <w:rFonts w:asciiTheme="minorHAnsi" w:hAnsiTheme="minorHAnsi" w:cstheme="minorHAnsi"/>
                        </w:rPr>
                        <w:t>-V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</w:t>
                      </w:r>
                      <w:r w:rsidRPr="006E12FC">
                        <w:rPr>
                          <w:rFonts w:asciiTheme="minorHAnsi" w:hAnsiTheme="minorHAnsi" w:cstheme="minorHAnsi"/>
                        </w:rPr>
                        <w:t>Δ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pmrA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A1E1E">
        <w:rPr>
          <w:noProof/>
        </w:rPr>
        <w:drawing>
          <wp:anchor distT="0" distB="0" distL="114300" distR="114300" simplePos="0" relativeHeight="251640320" behindDoc="0" locked="0" layoutInCell="1" allowOverlap="1" wp14:anchorId="35350CD7" wp14:editId="45C15CF1">
            <wp:simplePos x="0" y="0"/>
            <wp:positionH relativeFrom="margin">
              <wp:posOffset>-5504</wp:posOffset>
            </wp:positionH>
            <wp:positionV relativeFrom="margin">
              <wp:posOffset>2114973</wp:posOffset>
            </wp:positionV>
            <wp:extent cx="5943600" cy="2964815"/>
            <wp:effectExtent l="0" t="0" r="0" b="6985"/>
            <wp:wrapSquare wrapText="bothSides"/>
            <wp:docPr id="5" name="Chart 5">
              <a:extLst xmlns:a="http://schemas.openxmlformats.org/drawingml/2006/main">
                <a:ext uri="{FF2B5EF4-FFF2-40B4-BE49-F238E27FC236}">
                  <a16:creationId xmlns:a16="http://schemas.microsoft.com/office/drawing/2014/main" id="{1DF972E9-6C0F-4933-8838-2AA232A0BA2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anchor>
        </w:drawing>
      </w:r>
      <w:r w:rsidR="008724F8">
        <w:rPr>
          <w:shd w:val="clear" w:color="auto" w:fill="FFFFFF"/>
        </w:rPr>
        <w:t>addition of th</w:t>
      </w:r>
      <w:r w:rsidR="00B22E0E">
        <w:rPr>
          <w:shd w:val="clear" w:color="auto" w:fill="FFFFFF"/>
        </w:rPr>
        <w:t xml:space="preserve">e </w:t>
      </w:r>
      <w:r w:rsidR="00882A58">
        <w:rPr>
          <w:shd w:val="clear" w:color="auto" w:fill="FFFFFF"/>
        </w:rPr>
        <w:t xml:space="preserve">C-terminal </w:t>
      </w:r>
      <w:r w:rsidR="00B22E0E">
        <w:rPr>
          <w:shd w:val="clear" w:color="auto" w:fill="FFFFFF"/>
        </w:rPr>
        <w:t xml:space="preserve">VSV-G </w:t>
      </w:r>
      <w:r w:rsidR="008724F8">
        <w:rPr>
          <w:shd w:val="clear" w:color="auto" w:fill="FFFFFF"/>
        </w:rPr>
        <w:t xml:space="preserve">tag </w:t>
      </w:r>
      <w:r w:rsidR="00882A58">
        <w:rPr>
          <w:shd w:val="clear" w:color="auto" w:fill="FFFFFF"/>
        </w:rPr>
        <w:t>does</w:t>
      </w:r>
      <w:r w:rsidR="00B22E0E">
        <w:rPr>
          <w:shd w:val="clear" w:color="auto" w:fill="FFFFFF"/>
        </w:rPr>
        <w:t xml:space="preserve"> </w:t>
      </w:r>
      <w:r w:rsidR="008724F8">
        <w:rPr>
          <w:shd w:val="clear" w:color="auto" w:fill="FFFFFF"/>
        </w:rPr>
        <w:t xml:space="preserve">not affect </w:t>
      </w:r>
      <w:r>
        <w:rPr>
          <w:shd w:val="clear" w:color="auto" w:fill="FFFFFF"/>
        </w:rPr>
        <w:t>the anti-</w:t>
      </w:r>
      <w:r w:rsidR="008724F8">
        <w:rPr>
          <w:shd w:val="clear" w:color="auto" w:fill="FFFFFF"/>
        </w:rPr>
        <w:t xml:space="preserve">virulence </w:t>
      </w:r>
      <w:r>
        <w:rPr>
          <w:shd w:val="clear" w:color="auto" w:fill="FFFFFF"/>
        </w:rPr>
        <w:t xml:space="preserve">function of PriM </w:t>
      </w:r>
      <w:r w:rsidR="00E46D34">
        <w:rPr>
          <w:shd w:val="clear" w:color="auto" w:fill="FFFFFF"/>
        </w:rPr>
        <w:t xml:space="preserve">(Figure </w:t>
      </w:r>
      <w:r w:rsidR="009C0BCB">
        <w:rPr>
          <w:shd w:val="clear" w:color="auto" w:fill="FFFFFF"/>
        </w:rPr>
        <w:t>6</w:t>
      </w:r>
      <w:r w:rsidR="00E46D34">
        <w:rPr>
          <w:shd w:val="clear" w:color="auto" w:fill="FFFFFF"/>
        </w:rPr>
        <w:t>).</w:t>
      </w:r>
    </w:p>
    <w:p w14:paraId="08984EA2" w14:textId="746198EE" w:rsidR="00BF1537" w:rsidRDefault="00BF1537" w:rsidP="008724F8">
      <w:pPr>
        <w:rPr>
          <w:shd w:val="clear" w:color="auto" w:fill="FFFFFF"/>
        </w:rPr>
      </w:pPr>
    </w:p>
    <w:p w14:paraId="01387654" w14:textId="42AB3E91" w:rsidR="00BF1537" w:rsidRDefault="00BF1537" w:rsidP="008724F8">
      <w:pPr>
        <w:rPr>
          <w:shd w:val="clear" w:color="auto" w:fill="FFFFFF"/>
        </w:rPr>
      </w:pPr>
    </w:p>
    <w:p w14:paraId="60386923" w14:textId="782C4AC3" w:rsidR="00BF1537" w:rsidRDefault="00BF1537" w:rsidP="008724F8">
      <w:pPr>
        <w:rPr>
          <w:shd w:val="clear" w:color="auto" w:fill="FFFFFF"/>
        </w:rPr>
      </w:pPr>
    </w:p>
    <w:p w14:paraId="03F6B9C4" w14:textId="6EFBDE1E" w:rsidR="00E46D34" w:rsidRDefault="006C10F9" w:rsidP="006C10F9">
      <w:pPr>
        <w:rPr>
          <w:szCs w:val="24"/>
        </w:rPr>
      </w:pPr>
      <w:r w:rsidRPr="007A5961">
        <w:rPr>
          <w:b/>
          <w:bCs/>
        </w:rPr>
        <w:t xml:space="preserve">Figure </w:t>
      </w:r>
      <w:r w:rsidR="009C0BCB">
        <w:rPr>
          <w:b/>
          <w:bCs/>
        </w:rPr>
        <w:t>6</w:t>
      </w:r>
      <w:r w:rsidR="006606D7" w:rsidRPr="007A5961">
        <w:rPr>
          <w:b/>
          <w:bCs/>
        </w:rPr>
        <w:t>.</w:t>
      </w:r>
      <w:r w:rsidR="006606D7">
        <w:t xml:space="preserve"> </w:t>
      </w:r>
      <w:bookmarkStart w:id="4" w:name="_Hlk44624256"/>
      <w:r w:rsidR="006E12FC">
        <w:t xml:space="preserve">Intramacrophage growth assay testing PriM-VSV-G mutant. </w:t>
      </w:r>
      <w:bookmarkEnd w:id="4"/>
      <w:r w:rsidRPr="00044C4A">
        <w:rPr>
          <w:szCs w:val="24"/>
        </w:rPr>
        <w:t>Survival of wild-typ</w:t>
      </w:r>
      <w:r w:rsidR="00BF6754">
        <w:rPr>
          <w:szCs w:val="24"/>
        </w:rPr>
        <w:t xml:space="preserve">e </w:t>
      </w:r>
      <w:r w:rsidRPr="00044C4A">
        <w:rPr>
          <w:szCs w:val="24"/>
        </w:rPr>
        <w:t>LVS</w:t>
      </w:r>
      <w:r w:rsidR="00BF6754">
        <w:rPr>
          <w:szCs w:val="24"/>
        </w:rPr>
        <w:t xml:space="preserve"> </w:t>
      </w:r>
      <w:r w:rsidRPr="00044C4A">
        <w:rPr>
          <w:szCs w:val="24"/>
        </w:rPr>
        <w:t xml:space="preserve">or indicated </w:t>
      </w:r>
      <w:r w:rsidRPr="00044C4A">
        <w:rPr>
          <w:i/>
          <w:iCs/>
          <w:szCs w:val="24"/>
        </w:rPr>
        <w:t>F. tularensis</w:t>
      </w:r>
      <w:r w:rsidRPr="00044C4A">
        <w:rPr>
          <w:szCs w:val="24"/>
        </w:rPr>
        <w:t xml:space="preserve"> mutant cells 24 hours after infection of </w:t>
      </w:r>
      <w:r w:rsidR="00BF6754">
        <w:rPr>
          <w:szCs w:val="24"/>
        </w:rPr>
        <w:t>macrophage</w:t>
      </w:r>
      <w:r>
        <w:rPr>
          <w:szCs w:val="24"/>
        </w:rPr>
        <w:t>.</w:t>
      </w:r>
      <w:r w:rsidR="00740D38">
        <w:rPr>
          <w:szCs w:val="24"/>
        </w:rPr>
        <w:t xml:space="preserve"> </w:t>
      </w:r>
      <w:r w:rsidR="006241D3">
        <w:rPr>
          <w:szCs w:val="24"/>
        </w:rPr>
        <w:t xml:space="preserve">Strain referred to as </w:t>
      </w:r>
      <w:r w:rsidR="006241D3" w:rsidRPr="0056258E">
        <w:rPr>
          <w:i/>
          <w:iCs/>
        </w:rPr>
        <w:t>ΔpmrA</w:t>
      </w:r>
      <w:r w:rsidR="006241D3" w:rsidRPr="0056258E">
        <w:t xml:space="preserve"> PriM-V</w:t>
      </w:r>
      <w:r w:rsidR="00AF5337">
        <w:t xml:space="preserve"> specifies a C-terminal VSV</w:t>
      </w:r>
      <w:r w:rsidR="0056258E">
        <w:t>-G tag.</w:t>
      </w:r>
      <w:r w:rsidR="006241D3">
        <w:rPr>
          <w:rFonts w:asciiTheme="minorHAnsi" w:hAnsiTheme="minorHAnsi" w:cstheme="minorHAnsi"/>
        </w:rPr>
        <w:t xml:space="preserve"> </w:t>
      </w:r>
      <w:r w:rsidR="00BF1537">
        <w:rPr>
          <w:szCs w:val="24"/>
        </w:rPr>
        <w:t xml:space="preserve">Data represents the fold change from 2 hours to 24 hours with error bars representing standard </w:t>
      </w:r>
      <w:r w:rsidR="007F240E">
        <w:rPr>
          <w:szCs w:val="24"/>
        </w:rPr>
        <w:t>deviation</w:t>
      </w:r>
      <w:r w:rsidR="00BF1537">
        <w:rPr>
          <w:szCs w:val="24"/>
        </w:rPr>
        <w:t xml:space="preserve">. </w:t>
      </w:r>
      <w:r w:rsidR="00740D38">
        <w:rPr>
          <w:szCs w:val="24"/>
        </w:rPr>
        <w:t xml:space="preserve">Assays were performed in duplicate with representative data shown. </w:t>
      </w:r>
    </w:p>
    <w:p w14:paraId="68E318F9" w14:textId="77777777" w:rsidR="0056258E" w:rsidRDefault="0056258E" w:rsidP="006C10F9">
      <w:pPr>
        <w:rPr>
          <w:szCs w:val="24"/>
        </w:rPr>
      </w:pPr>
    </w:p>
    <w:p w14:paraId="417B775B" w14:textId="77777777" w:rsidR="00505027" w:rsidRDefault="00505027" w:rsidP="006C10F9">
      <w:pPr>
        <w:rPr>
          <w:szCs w:val="24"/>
        </w:rPr>
      </w:pPr>
    </w:p>
    <w:p w14:paraId="5CFBE878" w14:textId="162C6F23" w:rsidR="00673A86" w:rsidRPr="00E46D34" w:rsidRDefault="001D74D2" w:rsidP="006C10F9">
      <w:pPr>
        <w:rPr>
          <w:szCs w:val="24"/>
        </w:rPr>
      </w:pPr>
      <w:r>
        <w:rPr>
          <w:b/>
          <w:bCs/>
          <w:szCs w:val="24"/>
        </w:rPr>
        <w:t>PriM mutant</w:t>
      </w:r>
      <w:r w:rsidR="000B1880">
        <w:rPr>
          <w:b/>
          <w:bCs/>
          <w:szCs w:val="24"/>
        </w:rPr>
        <w:t xml:space="preserve"> proteins</w:t>
      </w:r>
      <w:r>
        <w:rPr>
          <w:b/>
          <w:bCs/>
          <w:szCs w:val="24"/>
        </w:rPr>
        <w:t xml:space="preserve"> are produced</w:t>
      </w:r>
    </w:p>
    <w:p w14:paraId="6C7759F1" w14:textId="39C26C03" w:rsidR="00AB666C" w:rsidRDefault="00AB666C" w:rsidP="006C10F9">
      <w:pPr>
        <w:rPr>
          <w:b/>
          <w:bCs/>
          <w:szCs w:val="24"/>
        </w:rPr>
      </w:pPr>
    </w:p>
    <w:p w14:paraId="1A0D3035" w14:textId="31E3730D" w:rsidR="006C10F9" w:rsidRDefault="00834092" w:rsidP="00055D26">
      <w:pPr>
        <w:spacing w:line="480" w:lineRule="auto"/>
        <w:ind w:firstLine="720"/>
        <w:rPr>
          <w:szCs w:val="24"/>
        </w:rPr>
      </w:pPr>
      <w:r>
        <w:rPr>
          <w:szCs w:val="24"/>
        </w:rPr>
        <w:t xml:space="preserve">Having </w:t>
      </w:r>
      <w:r w:rsidR="00E46D34">
        <w:rPr>
          <w:szCs w:val="24"/>
        </w:rPr>
        <w:t>c</w:t>
      </w:r>
      <w:r w:rsidR="00A76CFF">
        <w:rPr>
          <w:szCs w:val="24"/>
        </w:rPr>
        <w:t>onfirmed</w:t>
      </w:r>
      <w:r w:rsidR="00E46D34">
        <w:rPr>
          <w:szCs w:val="24"/>
        </w:rPr>
        <w:t xml:space="preserve"> that the </w:t>
      </w:r>
      <w:r>
        <w:rPr>
          <w:szCs w:val="24"/>
        </w:rPr>
        <w:t xml:space="preserve">addition of a </w:t>
      </w:r>
      <w:r w:rsidR="00E46D34">
        <w:rPr>
          <w:szCs w:val="24"/>
        </w:rPr>
        <w:t xml:space="preserve">VSV-G tag </w:t>
      </w:r>
      <w:r>
        <w:rPr>
          <w:szCs w:val="24"/>
        </w:rPr>
        <w:t xml:space="preserve">to PriM </w:t>
      </w:r>
      <w:r w:rsidR="00E46D34">
        <w:rPr>
          <w:szCs w:val="24"/>
        </w:rPr>
        <w:t>ha</w:t>
      </w:r>
      <w:r>
        <w:rPr>
          <w:szCs w:val="24"/>
        </w:rPr>
        <w:t>s</w:t>
      </w:r>
      <w:r w:rsidR="00E46D34">
        <w:rPr>
          <w:szCs w:val="24"/>
        </w:rPr>
        <w:t xml:space="preserve"> no apparent effect on </w:t>
      </w:r>
      <w:r>
        <w:rPr>
          <w:szCs w:val="24"/>
        </w:rPr>
        <w:t xml:space="preserve">its </w:t>
      </w:r>
      <w:r w:rsidR="00E46D34">
        <w:rPr>
          <w:szCs w:val="24"/>
        </w:rPr>
        <w:t>function</w:t>
      </w:r>
      <w:r w:rsidR="00A76CFF">
        <w:rPr>
          <w:szCs w:val="24"/>
        </w:rPr>
        <w:t>,</w:t>
      </w:r>
      <w:r w:rsidR="00E46D34">
        <w:rPr>
          <w:szCs w:val="24"/>
        </w:rPr>
        <w:t xml:space="preserve"> </w:t>
      </w:r>
      <w:r>
        <w:rPr>
          <w:szCs w:val="24"/>
        </w:rPr>
        <w:t>we modified</w:t>
      </w:r>
      <w:r w:rsidR="0017543B">
        <w:rPr>
          <w:szCs w:val="24"/>
        </w:rPr>
        <w:t xml:space="preserve"> </w:t>
      </w:r>
      <w:r>
        <w:rPr>
          <w:szCs w:val="24"/>
        </w:rPr>
        <w:t xml:space="preserve">strains </w:t>
      </w:r>
      <w:r w:rsidR="000B1880">
        <w:rPr>
          <w:szCs w:val="24"/>
        </w:rPr>
        <w:t>to</w:t>
      </w:r>
      <w:r>
        <w:rPr>
          <w:szCs w:val="24"/>
        </w:rPr>
        <w:t xml:space="preserve"> produce epitope-tagged </w:t>
      </w:r>
      <w:r w:rsidR="000B1880">
        <w:rPr>
          <w:szCs w:val="24"/>
        </w:rPr>
        <w:t xml:space="preserve">versions of </w:t>
      </w:r>
      <w:r>
        <w:rPr>
          <w:szCs w:val="24"/>
        </w:rPr>
        <w:t>PriM</w:t>
      </w:r>
      <w:r w:rsidR="000B1880">
        <w:rPr>
          <w:szCs w:val="24"/>
        </w:rPr>
        <w:t xml:space="preserve"> mutants</w:t>
      </w:r>
      <w:r w:rsidR="00393793">
        <w:rPr>
          <w:szCs w:val="24"/>
        </w:rPr>
        <w:t>.</w:t>
      </w:r>
      <w:r w:rsidR="0017543B">
        <w:rPr>
          <w:szCs w:val="24"/>
        </w:rPr>
        <w:t xml:space="preserve"> </w:t>
      </w:r>
      <w:r w:rsidR="000B1880">
        <w:rPr>
          <w:szCs w:val="24"/>
        </w:rPr>
        <w:t>Using whole-cell lysates, we used immunoblotting to quantify the abundance of each PriM-V variant in comparison to the wild-type PriM-V in ∆</w:t>
      </w:r>
      <w:r w:rsidR="000B1880" w:rsidRPr="00252473">
        <w:rPr>
          <w:i/>
          <w:iCs/>
          <w:szCs w:val="24"/>
        </w:rPr>
        <w:t>pmrA</w:t>
      </w:r>
      <w:r w:rsidR="000B1880">
        <w:rPr>
          <w:szCs w:val="24"/>
        </w:rPr>
        <w:t xml:space="preserve"> cells</w:t>
      </w:r>
      <w:r w:rsidR="00EC739B">
        <w:rPr>
          <w:szCs w:val="24"/>
        </w:rPr>
        <w:t xml:space="preserve">, using an antibody to the </w:t>
      </w:r>
      <w:r w:rsidR="00EC739B" w:rsidRPr="00252473">
        <w:rPr>
          <w:i/>
          <w:iCs/>
          <w:szCs w:val="24"/>
        </w:rPr>
        <w:t>F. tularensis</w:t>
      </w:r>
      <w:r w:rsidR="00EC739B">
        <w:rPr>
          <w:szCs w:val="24"/>
        </w:rPr>
        <w:t xml:space="preserve"> </w:t>
      </w:r>
      <w:r w:rsidR="00EC739B">
        <w:rPr>
          <w:szCs w:val="24"/>
        </w:rPr>
        <w:lastRenderedPageBreak/>
        <w:t xml:space="preserve">lipoprotein LpnA as a loading control (Figure </w:t>
      </w:r>
      <w:r w:rsidR="009C0BCB">
        <w:rPr>
          <w:szCs w:val="24"/>
        </w:rPr>
        <w:t>7</w:t>
      </w:r>
      <w:r w:rsidR="00EC739B">
        <w:rPr>
          <w:szCs w:val="24"/>
        </w:rPr>
        <w:t>)</w:t>
      </w:r>
      <w:r w:rsidR="00D44E46">
        <w:rPr>
          <w:szCs w:val="24"/>
        </w:rPr>
        <w:t>.</w:t>
      </w:r>
      <w:r w:rsidR="0017543B">
        <w:rPr>
          <w:szCs w:val="24"/>
        </w:rPr>
        <w:t xml:space="preserve"> </w:t>
      </w:r>
      <w:r w:rsidR="000B1880">
        <w:rPr>
          <w:szCs w:val="24"/>
        </w:rPr>
        <w:t xml:space="preserve">Because </w:t>
      </w:r>
      <w:r w:rsidR="002E35C7">
        <w:rPr>
          <w:szCs w:val="24"/>
        </w:rPr>
        <w:t>wild</w:t>
      </w:r>
      <w:r w:rsidR="000B1880">
        <w:rPr>
          <w:szCs w:val="24"/>
        </w:rPr>
        <w:t>-</w:t>
      </w:r>
      <w:r w:rsidR="002E35C7">
        <w:rPr>
          <w:szCs w:val="24"/>
        </w:rPr>
        <w:t xml:space="preserve">type PriM </w:t>
      </w:r>
      <w:r w:rsidR="000B1880">
        <w:rPr>
          <w:szCs w:val="24"/>
        </w:rPr>
        <w:t>is extremely abundant in ∆</w:t>
      </w:r>
      <w:r w:rsidR="000B1880" w:rsidRPr="00252473">
        <w:rPr>
          <w:i/>
          <w:iCs/>
          <w:szCs w:val="24"/>
        </w:rPr>
        <w:t>pmrA</w:t>
      </w:r>
      <w:r w:rsidR="000B1880">
        <w:rPr>
          <w:szCs w:val="24"/>
        </w:rPr>
        <w:t xml:space="preserve"> cells, the PriM-V samples were diluted fifty-fold relative to other samples to prevent </w:t>
      </w:r>
      <w:r w:rsidR="00EC739B">
        <w:rPr>
          <w:szCs w:val="24"/>
        </w:rPr>
        <w:t>signal saturation</w:t>
      </w:r>
      <w:r w:rsidR="00E91943">
        <w:rPr>
          <w:szCs w:val="24"/>
        </w:rPr>
        <w:t xml:space="preserve">. </w:t>
      </w:r>
      <w:r w:rsidR="00EC739B">
        <w:rPr>
          <w:szCs w:val="24"/>
        </w:rPr>
        <w:t>We are able to detect</w:t>
      </w:r>
      <w:r w:rsidR="00DE4DB0">
        <w:rPr>
          <w:szCs w:val="24"/>
        </w:rPr>
        <w:t xml:space="preserve"> all of the PriM mutants, </w:t>
      </w:r>
      <w:r w:rsidR="00EC739B">
        <w:rPr>
          <w:szCs w:val="24"/>
        </w:rPr>
        <w:t xml:space="preserve">although they were all less abundant than wild-type PriM. We detected </w:t>
      </w:r>
      <w:r w:rsidR="002A4568">
        <w:rPr>
          <w:szCs w:val="24"/>
        </w:rPr>
        <w:t xml:space="preserve">the least amount of PriM in the </w:t>
      </w:r>
      <w:r w:rsidR="002A4568" w:rsidRPr="00F1119E">
        <w:rPr>
          <w:szCs w:val="24"/>
        </w:rPr>
        <w:t>Δ</w:t>
      </w:r>
      <w:r w:rsidR="002A4568" w:rsidRPr="00EA1A64">
        <w:rPr>
          <w:i/>
          <w:iCs/>
          <w:szCs w:val="24"/>
        </w:rPr>
        <w:t xml:space="preserve">pmrA </w:t>
      </w:r>
      <w:r w:rsidR="002A4568" w:rsidRPr="007646C6">
        <w:rPr>
          <w:szCs w:val="24"/>
        </w:rPr>
        <w:t>PriM(mtip)</w:t>
      </w:r>
      <w:r w:rsidR="00EC739B">
        <w:rPr>
          <w:szCs w:val="24"/>
        </w:rPr>
        <w:t>-V</w:t>
      </w:r>
      <w:r w:rsidR="002A4568">
        <w:rPr>
          <w:szCs w:val="24"/>
        </w:rPr>
        <w:t xml:space="preserve"> </w:t>
      </w:r>
      <w:r w:rsidR="00EC739B">
        <w:rPr>
          <w:szCs w:val="24"/>
        </w:rPr>
        <w:t>cells</w:t>
      </w:r>
      <w:r w:rsidR="00107A3E">
        <w:rPr>
          <w:szCs w:val="24"/>
        </w:rPr>
        <w:t xml:space="preserve">. </w:t>
      </w:r>
      <w:r w:rsidR="00055D26">
        <w:rPr>
          <w:szCs w:val="24"/>
        </w:rPr>
        <w:t xml:space="preserve">Given that </w:t>
      </w:r>
      <w:r w:rsidR="00107A3E">
        <w:rPr>
          <w:szCs w:val="24"/>
        </w:rPr>
        <w:t>∆</w:t>
      </w:r>
      <w:r w:rsidR="00107A3E" w:rsidRPr="00252473">
        <w:rPr>
          <w:i/>
          <w:iCs/>
          <w:szCs w:val="24"/>
        </w:rPr>
        <w:t>pmrA</w:t>
      </w:r>
      <w:r w:rsidR="00107A3E">
        <w:rPr>
          <w:szCs w:val="24"/>
        </w:rPr>
        <w:t xml:space="preserve"> PriM(mtip) cells still retain PriM’s anti</w:t>
      </w:r>
      <w:r w:rsidR="0079603A">
        <w:rPr>
          <w:szCs w:val="24"/>
        </w:rPr>
        <w:t>-</w:t>
      </w:r>
      <w:r w:rsidR="00107A3E">
        <w:rPr>
          <w:szCs w:val="24"/>
        </w:rPr>
        <w:t>virulence function</w:t>
      </w:r>
      <w:r w:rsidR="00C97554">
        <w:rPr>
          <w:szCs w:val="24"/>
        </w:rPr>
        <w:t xml:space="preserve">, </w:t>
      </w:r>
      <w:r w:rsidR="00055D26">
        <w:rPr>
          <w:szCs w:val="24"/>
        </w:rPr>
        <w:t xml:space="preserve">our results </w:t>
      </w:r>
      <w:r w:rsidR="00C97554">
        <w:rPr>
          <w:szCs w:val="24"/>
        </w:rPr>
        <w:t xml:space="preserve">suggest that the amount of PriM necessary to exert its function as an anti-virulence factor is much lower than the amount </w:t>
      </w:r>
      <w:r w:rsidR="00055D26">
        <w:rPr>
          <w:szCs w:val="24"/>
        </w:rPr>
        <w:t>present in</w:t>
      </w:r>
      <w:r w:rsidR="00C97554">
        <w:rPr>
          <w:szCs w:val="24"/>
        </w:rPr>
        <w:t xml:space="preserve"> the </w:t>
      </w:r>
      <w:r w:rsidR="00C97554" w:rsidRPr="00C97554">
        <w:rPr>
          <w:i/>
          <w:iCs/>
          <w:szCs w:val="24"/>
        </w:rPr>
        <w:t>∆pmrA</w:t>
      </w:r>
      <w:r w:rsidR="00C97554">
        <w:rPr>
          <w:szCs w:val="24"/>
        </w:rPr>
        <w:t xml:space="preserve"> strain</w:t>
      </w:r>
      <w:r w:rsidR="00055D26">
        <w:rPr>
          <w:szCs w:val="24"/>
        </w:rPr>
        <w:t xml:space="preserve"> and can be as low as the PriM present in the ∆</w:t>
      </w:r>
      <w:r w:rsidR="00055D26" w:rsidRPr="003D69FD">
        <w:rPr>
          <w:i/>
          <w:iCs/>
          <w:szCs w:val="24"/>
        </w:rPr>
        <w:t>pmrA</w:t>
      </w:r>
      <w:r w:rsidR="00055D26">
        <w:rPr>
          <w:szCs w:val="24"/>
        </w:rPr>
        <w:t xml:space="preserve"> PriM(mtip) cells</w:t>
      </w:r>
      <w:r w:rsidR="00C97554">
        <w:rPr>
          <w:szCs w:val="24"/>
        </w:rPr>
        <w:t xml:space="preserve">. </w:t>
      </w:r>
      <w:r w:rsidR="00FB6F73">
        <w:rPr>
          <w:szCs w:val="24"/>
        </w:rPr>
        <w:t>T</w:t>
      </w:r>
      <w:r w:rsidR="00741469">
        <w:rPr>
          <w:szCs w:val="24"/>
        </w:rPr>
        <w:t>h</w:t>
      </w:r>
      <w:r w:rsidR="00811B77">
        <w:rPr>
          <w:szCs w:val="24"/>
        </w:rPr>
        <w:t xml:space="preserve">ere </w:t>
      </w:r>
      <w:r w:rsidR="001B1DD6">
        <w:rPr>
          <w:szCs w:val="24"/>
        </w:rPr>
        <w:t>is still more</w:t>
      </w:r>
      <w:r w:rsidR="00C24606">
        <w:rPr>
          <w:szCs w:val="24"/>
        </w:rPr>
        <w:t xml:space="preserve"> PriM </w:t>
      </w:r>
      <w:r w:rsidR="00055D26">
        <w:rPr>
          <w:szCs w:val="24"/>
        </w:rPr>
        <w:t xml:space="preserve">present </w:t>
      </w:r>
      <w:r w:rsidR="001B1DD6">
        <w:rPr>
          <w:szCs w:val="24"/>
        </w:rPr>
        <w:t>in the ∆</w:t>
      </w:r>
      <w:r w:rsidR="001B1DD6" w:rsidRPr="00252473">
        <w:rPr>
          <w:i/>
          <w:iCs/>
          <w:szCs w:val="24"/>
        </w:rPr>
        <w:t>pmrA</w:t>
      </w:r>
      <w:r w:rsidR="001B1DD6">
        <w:rPr>
          <w:szCs w:val="24"/>
        </w:rPr>
        <w:t xml:space="preserve"> PriM(mpk)-V cells than in ∆</w:t>
      </w:r>
      <w:r w:rsidR="001B1DD6" w:rsidRPr="00252473">
        <w:rPr>
          <w:i/>
          <w:iCs/>
          <w:szCs w:val="24"/>
        </w:rPr>
        <w:t>pmrA</w:t>
      </w:r>
      <w:r w:rsidR="001B1DD6">
        <w:rPr>
          <w:szCs w:val="24"/>
        </w:rPr>
        <w:t xml:space="preserve"> PriM(mtip)-V cell</w:t>
      </w:r>
      <w:r w:rsidR="00107A3E">
        <w:rPr>
          <w:szCs w:val="24"/>
        </w:rPr>
        <w:t>s</w:t>
      </w:r>
      <w:r w:rsidR="001B1DD6">
        <w:rPr>
          <w:szCs w:val="24"/>
        </w:rPr>
        <w:t xml:space="preserve">, suggesting </w:t>
      </w:r>
      <w:r w:rsidR="000A1AE8">
        <w:rPr>
          <w:szCs w:val="24"/>
        </w:rPr>
        <w:t xml:space="preserve">that the increase in virulence </w:t>
      </w:r>
      <w:r w:rsidR="001B1DD6">
        <w:rPr>
          <w:szCs w:val="24"/>
        </w:rPr>
        <w:t xml:space="preserve">in cells with PriM(mpk) </w:t>
      </w:r>
      <w:r w:rsidR="000A1AE8">
        <w:rPr>
          <w:szCs w:val="24"/>
        </w:rPr>
        <w:t>is not due to lack of protein</w:t>
      </w:r>
      <w:r w:rsidR="00491ED6">
        <w:rPr>
          <w:szCs w:val="24"/>
        </w:rPr>
        <w:t xml:space="preserve"> </w:t>
      </w:r>
      <w:r w:rsidR="00E46D34">
        <w:rPr>
          <w:szCs w:val="24"/>
        </w:rPr>
        <w:t xml:space="preserve">(Figure </w:t>
      </w:r>
      <w:r w:rsidR="009C0BCB">
        <w:rPr>
          <w:szCs w:val="24"/>
        </w:rPr>
        <w:t>7</w:t>
      </w:r>
      <w:r w:rsidR="00E46D34">
        <w:rPr>
          <w:szCs w:val="24"/>
        </w:rPr>
        <w:t>).</w:t>
      </w:r>
      <w:r w:rsidR="00297D98">
        <w:rPr>
          <w:szCs w:val="24"/>
        </w:rPr>
        <w:t xml:space="preserve"> </w:t>
      </w:r>
      <w:r w:rsidR="00055D26">
        <w:rPr>
          <w:szCs w:val="24"/>
        </w:rPr>
        <w:t>However, it is important to note that the majority of PriM produced in the ∆</w:t>
      </w:r>
      <w:r w:rsidR="00055D26" w:rsidRPr="00252473">
        <w:rPr>
          <w:i/>
          <w:iCs/>
          <w:szCs w:val="24"/>
        </w:rPr>
        <w:t>pmrA</w:t>
      </w:r>
      <w:r w:rsidR="00055D26">
        <w:rPr>
          <w:szCs w:val="24"/>
        </w:rPr>
        <w:t xml:space="preserve"> PriM(mpk)-V cells appears to have a shift in mobility.</w:t>
      </w:r>
    </w:p>
    <w:p w14:paraId="45493B7E" w14:textId="6677EAFD" w:rsidR="00F96D1D" w:rsidRDefault="00986BC7" w:rsidP="003E5136">
      <w:pPr>
        <w:rPr>
          <w:szCs w:val="24"/>
        </w:rPr>
      </w:pPr>
      <w:r w:rsidRPr="00986BC7">
        <w:rPr>
          <w:noProof/>
        </w:rPr>
        <w:t xml:space="preserve"> </w:t>
      </w:r>
      <w:r w:rsidR="00775594">
        <w:rPr>
          <w:noProof/>
        </w:rPr>
        <w:drawing>
          <wp:inline distT="0" distB="0" distL="0" distR="0" wp14:anchorId="217EC9DF" wp14:editId="2015A091">
            <wp:extent cx="5943600" cy="284734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47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D50DB8" w14:textId="44F34AE3" w:rsidR="00F96D1D" w:rsidRDefault="00F96D1D">
      <w:pPr>
        <w:rPr>
          <w:szCs w:val="24"/>
        </w:rPr>
      </w:pPr>
    </w:p>
    <w:p w14:paraId="0532BF6E" w14:textId="69525A3B" w:rsidR="00FF24CE" w:rsidRDefault="00297D98">
      <w:pPr>
        <w:rPr>
          <w:szCs w:val="24"/>
        </w:rPr>
      </w:pPr>
      <w:r w:rsidRPr="007A5961">
        <w:rPr>
          <w:b/>
          <w:bCs/>
          <w:szCs w:val="24"/>
        </w:rPr>
        <w:t xml:space="preserve">Figure </w:t>
      </w:r>
      <w:r w:rsidR="009C0BCB">
        <w:rPr>
          <w:b/>
          <w:bCs/>
          <w:szCs w:val="24"/>
        </w:rPr>
        <w:t>7</w:t>
      </w:r>
      <w:r w:rsidRPr="007A5961">
        <w:rPr>
          <w:b/>
          <w:bCs/>
          <w:szCs w:val="24"/>
        </w:rPr>
        <w:t>.</w:t>
      </w:r>
      <w:r w:rsidR="00834092">
        <w:rPr>
          <w:szCs w:val="24"/>
        </w:rPr>
        <w:t xml:space="preserve"> </w:t>
      </w:r>
      <w:bookmarkStart w:id="5" w:name="_Hlk44624276"/>
      <w:r w:rsidR="00834092">
        <w:rPr>
          <w:szCs w:val="24"/>
        </w:rPr>
        <w:t>Relative a</w:t>
      </w:r>
      <w:r w:rsidR="00E02347">
        <w:rPr>
          <w:szCs w:val="24"/>
        </w:rPr>
        <w:t xml:space="preserve">bundance of </w:t>
      </w:r>
      <w:r w:rsidR="00834092">
        <w:rPr>
          <w:szCs w:val="24"/>
        </w:rPr>
        <w:t xml:space="preserve">wild-type and mutant </w:t>
      </w:r>
      <w:r w:rsidR="00E02347">
        <w:rPr>
          <w:szCs w:val="24"/>
        </w:rPr>
        <w:t xml:space="preserve">PriM </w:t>
      </w:r>
      <w:r w:rsidR="00834092">
        <w:rPr>
          <w:szCs w:val="24"/>
        </w:rPr>
        <w:t>proteins</w:t>
      </w:r>
      <w:bookmarkEnd w:id="5"/>
      <w:r w:rsidR="00E02347">
        <w:rPr>
          <w:szCs w:val="24"/>
        </w:rPr>
        <w:t xml:space="preserve">. The abundance of </w:t>
      </w:r>
      <w:r w:rsidR="008718B0">
        <w:rPr>
          <w:szCs w:val="24"/>
        </w:rPr>
        <w:t xml:space="preserve">specified </w:t>
      </w:r>
      <w:r w:rsidR="00E02347">
        <w:rPr>
          <w:szCs w:val="24"/>
        </w:rPr>
        <w:t xml:space="preserve">PriM </w:t>
      </w:r>
      <w:r w:rsidR="008718B0">
        <w:rPr>
          <w:szCs w:val="24"/>
        </w:rPr>
        <w:t xml:space="preserve">proteins present in whole-cell lysates </w:t>
      </w:r>
      <w:r w:rsidR="00E02347">
        <w:rPr>
          <w:szCs w:val="24"/>
        </w:rPr>
        <w:t xml:space="preserve">was determined by </w:t>
      </w:r>
      <w:r w:rsidR="00834092">
        <w:rPr>
          <w:szCs w:val="24"/>
        </w:rPr>
        <w:t>immunoblot</w:t>
      </w:r>
      <w:r w:rsidR="00E02347">
        <w:rPr>
          <w:szCs w:val="24"/>
        </w:rPr>
        <w:t xml:space="preserve"> </w:t>
      </w:r>
      <w:r w:rsidR="00834092">
        <w:rPr>
          <w:szCs w:val="24"/>
        </w:rPr>
        <w:t xml:space="preserve">using </w:t>
      </w:r>
      <w:r w:rsidR="00E02347">
        <w:rPr>
          <w:szCs w:val="24"/>
        </w:rPr>
        <w:t>an anti</w:t>
      </w:r>
      <w:r w:rsidR="00834092">
        <w:rPr>
          <w:szCs w:val="24"/>
        </w:rPr>
        <w:t>-</w:t>
      </w:r>
      <w:r w:rsidR="00E02347">
        <w:rPr>
          <w:szCs w:val="24"/>
        </w:rPr>
        <w:t xml:space="preserve">VSV-G </w:t>
      </w:r>
      <w:r w:rsidR="00834092">
        <w:rPr>
          <w:szCs w:val="24"/>
        </w:rPr>
        <w:t>antibody</w:t>
      </w:r>
      <w:r w:rsidR="00E02347">
        <w:rPr>
          <w:szCs w:val="24"/>
        </w:rPr>
        <w:t xml:space="preserve">. </w:t>
      </w:r>
      <w:r w:rsidR="00834092">
        <w:rPr>
          <w:szCs w:val="24"/>
        </w:rPr>
        <w:t>The LpnA protein</w:t>
      </w:r>
      <w:r w:rsidR="008718B0">
        <w:rPr>
          <w:szCs w:val="24"/>
        </w:rPr>
        <w:t>, detected with an anti-LpnA antibody,</w:t>
      </w:r>
      <w:r w:rsidR="00834092">
        <w:rPr>
          <w:szCs w:val="24"/>
        </w:rPr>
        <w:t xml:space="preserve"> serves as a loading control</w:t>
      </w:r>
      <w:r w:rsidR="008718B0">
        <w:rPr>
          <w:szCs w:val="24"/>
        </w:rPr>
        <w:t>.</w:t>
      </w:r>
      <w:r w:rsidR="00834092">
        <w:rPr>
          <w:szCs w:val="24"/>
        </w:rPr>
        <w:t xml:space="preserve"> </w:t>
      </w:r>
      <w:r w:rsidR="00F51BD4">
        <w:rPr>
          <w:szCs w:val="24"/>
        </w:rPr>
        <w:t xml:space="preserve">Note that the LVS </w:t>
      </w:r>
      <w:r w:rsidR="00F51BD4">
        <w:rPr>
          <w:rFonts w:ascii="Calibri" w:hAnsi="Calibri" w:cs="Calibri"/>
          <w:szCs w:val="24"/>
        </w:rPr>
        <w:t>Δ</w:t>
      </w:r>
      <w:r w:rsidR="00F51BD4" w:rsidRPr="007A5961">
        <w:rPr>
          <w:i/>
          <w:iCs/>
          <w:szCs w:val="24"/>
        </w:rPr>
        <w:t>pmrA</w:t>
      </w:r>
      <w:r w:rsidR="00F51BD4">
        <w:rPr>
          <w:szCs w:val="24"/>
        </w:rPr>
        <w:t xml:space="preserve"> Pri</w:t>
      </w:r>
      <w:r w:rsidR="008718B0">
        <w:rPr>
          <w:szCs w:val="24"/>
        </w:rPr>
        <w:t>M</w:t>
      </w:r>
      <w:r w:rsidR="00F51BD4">
        <w:rPr>
          <w:szCs w:val="24"/>
        </w:rPr>
        <w:t xml:space="preserve">-V strain was diluted </w:t>
      </w:r>
      <w:r w:rsidR="008718B0">
        <w:rPr>
          <w:szCs w:val="24"/>
        </w:rPr>
        <w:t>50-fold</w:t>
      </w:r>
      <w:r w:rsidR="00F51BD4">
        <w:rPr>
          <w:szCs w:val="24"/>
        </w:rPr>
        <w:t xml:space="preserve"> to </w:t>
      </w:r>
      <w:r w:rsidR="008718B0">
        <w:rPr>
          <w:szCs w:val="24"/>
        </w:rPr>
        <w:t>prevent</w:t>
      </w:r>
      <w:r w:rsidR="00F51BD4">
        <w:rPr>
          <w:szCs w:val="24"/>
        </w:rPr>
        <w:t xml:space="preserve"> signal</w:t>
      </w:r>
      <w:r w:rsidR="008718B0">
        <w:rPr>
          <w:szCs w:val="24"/>
        </w:rPr>
        <w:t xml:space="preserve"> saturation</w:t>
      </w:r>
      <w:r w:rsidR="00F51BD4">
        <w:rPr>
          <w:szCs w:val="24"/>
        </w:rPr>
        <w:t xml:space="preserve">. </w:t>
      </w:r>
      <w:r w:rsidR="00E02347">
        <w:rPr>
          <w:szCs w:val="24"/>
        </w:rPr>
        <w:t xml:space="preserve">Triplicate biological samples </w:t>
      </w:r>
      <w:r w:rsidR="008718B0">
        <w:rPr>
          <w:szCs w:val="24"/>
        </w:rPr>
        <w:t xml:space="preserve">from </w:t>
      </w:r>
      <w:r w:rsidR="00F51BD4">
        <w:rPr>
          <w:szCs w:val="24"/>
        </w:rPr>
        <w:t xml:space="preserve">a representative </w:t>
      </w:r>
      <w:r w:rsidR="008718B0">
        <w:rPr>
          <w:szCs w:val="24"/>
        </w:rPr>
        <w:t>experiment</w:t>
      </w:r>
      <w:r w:rsidR="00F51BD4">
        <w:rPr>
          <w:szCs w:val="24"/>
        </w:rPr>
        <w:t xml:space="preserve"> </w:t>
      </w:r>
      <w:r w:rsidR="008718B0">
        <w:rPr>
          <w:szCs w:val="24"/>
        </w:rPr>
        <w:t>are</w:t>
      </w:r>
      <w:r w:rsidR="00F51BD4">
        <w:rPr>
          <w:szCs w:val="24"/>
        </w:rPr>
        <w:t xml:space="preserve"> shown. </w:t>
      </w:r>
    </w:p>
    <w:p w14:paraId="175C819F" w14:textId="77777777" w:rsidR="00FF24CE" w:rsidRDefault="00FF24CE">
      <w:pPr>
        <w:rPr>
          <w:szCs w:val="24"/>
        </w:rPr>
      </w:pPr>
    </w:p>
    <w:p w14:paraId="0C0E4FC3" w14:textId="0892DCF1" w:rsidR="00074C59" w:rsidRPr="00FF24CE" w:rsidRDefault="00074C59">
      <w:pPr>
        <w:rPr>
          <w:szCs w:val="24"/>
        </w:rPr>
      </w:pPr>
      <w:r>
        <w:rPr>
          <w:b/>
          <w:bCs/>
          <w:szCs w:val="24"/>
        </w:rPr>
        <w:lastRenderedPageBreak/>
        <w:t xml:space="preserve">Suppressor restores virulence in cells lacking </w:t>
      </w:r>
      <w:r>
        <w:rPr>
          <w:b/>
          <w:bCs/>
          <w:i/>
          <w:iCs/>
          <w:szCs w:val="24"/>
        </w:rPr>
        <w:t>pmrA</w:t>
      </w:r>
    </w:p>
    <w:p w14:paraId="22B8D76A" w14:textId="282CC13F" w:rsidR="00A76CFF" w:rsidRDefault="00A76CFF">
      <w:pPr>
        <w:rPr>
          <w:b/>
          <w:bCs/>
          <w:i/>
          <w:iCs/>
          <w:szCs w:val="24"/>
        </w:rPr>
      </w:pPr>
    </w:p>
    <w:p w14:paraId="07CBFA62" w14:textId="17A7F75D" w:rsidR="000508FF" w:rsidRDefault="00FF24CE" w:rsidP="007A5961">
      <w:pPr>
        <w:spacing w:before="240" w:line="480" w:lineRule="auto"/>
        <w:rPr>
          <w:szCs w:val="24"/>
        </w:rPr>
      </w:pPr>
      <w:r w:rsidRPr="007C0DAC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175DB0E6" wp14:editId="24760229">
                <wp:simplePos x="0" y="0"/>
                <wp:positionH relativeFrom="column">
                  <wp:posOffset>1478032</wp:posOffset>
                </wp:positionH>
                <wp:positionV relativeFrom="paragraph">
                  <wp:posOffset>4972437</wp:posOffset>
                </wp:positionV>
                <wp:extent cx="4094480" cy="325755"/>
                <wp:effectExtent l="0" t="0" r="1270" b="0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448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36E844" w14:textId="61B5D968" w:rsidR="002674D5" w:rsidRPr="007C0DAC" w:rsidRDefault="002674D5" w:rsidP="00505027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LVS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</w:t>
                            </w:r>
                            <w:r w:rsidRPr="00FF24CE">
                              <w:rPr>
                                <w:rFonts w:asciiTheme="minorHAnsi" w:hAnsiTheme="minorHAnsi" w:cstheme="minorHAnsi"/>
                              </w:rPr>
                              <w:t>Δ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pmrA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(</w:t>
                            </w:r>
                            <w:r w:rsidR="00C1796B">
                              <w:rPr>
                                <w:rFonts w:asciiTheme="minorHAnsi" w:hAnsiTheme="minorHAnsi" w:cstheme="minorHAnsi"/>
                              </w:rPr>
                              <w:t xml:space="preserve">sup) </w:t>
                            </w:r>
                            <w:r w:rsidR="00C1796B" w:rsidRPr="007C0DA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</w:t>
                            </w:r>
                            <w:r w:rsidR="00FF24CE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 w:rsidRPr="00FF24CE">
                              <w:rPr>
                                <w:rFonts w:asciiTheme="minorHAnsi" w:hAnsiTheme="minorHAnsi" w:cstheme="minorHAnsi"/>
                              </w:rPr>
                              <w:t>Δ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pmrA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75DB0E6" id="_x0000_s1030" type="#_x0000_t202" style="position:absolute;margin-left:116.4pt;margin-top:391.55pt;width:322.4pt;height:25.65pt;z-index:251686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" stroked="f">
                <v:textbox>
                  <w:txbxContent>
                    <w:p w14:paraId="7936E844" w14:textId="61B5D968" w:rsidR="002674D5" w:rsidRPr="007C0DAC" w:rsidRDefault="002674D5" w:rsidP="00505027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 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LVS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</w:t>
                      </w:r>
                      <w:r w:rsidRPr="00FF24CE">
                        <w:rPr>
                          <w:rFonts w:asciiTheme="minorHAnsi" w:hAnsiTheme="minorHAnsi" w:cstheme="minorHAnsi"/>
                        </w:rPr>
                        <w:t>Δ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pmrA</w:t>
                      </w:r>
                      <w:r>
                        <w:rPr>
                          <w:rFonts w:asciiTheme="minorHAnsi" w:hAnsiTheme="minorHAnsi" w:cstheme="minorHAnsi"/>
                        </w:rPr>
                        <w:t>(</w:t>
                      </w:r>
                      <w:r w:rsidR="00C1796B">
                        <w:rPr>
                          <w:rFonts w:asciiTheme="minorHAnsi" w:hAnsiTheme="minorHAnsi" w:cstheme="minorHAnsi"/>
                        </w:rPr>
                        <w:t xml:space="preserve">sup) </w:t>
                      </w:r>
                      <w:r w:rsidR="00C1796B" w:rsidRPr="007C0DA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  </w:t>
                      </w:r>
                      <w:r w:rsidR="00FF24CE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 w:rsidRPr="00FF24CE">
                        <w:rPr>
                          <w:rFonts w:asciiTheme="minorHAnsi" w:hAnsiTheme="minorHAnsi" w:cstheme="minorHAnsi"/>
                        </w:rPr>
                        <w:t>Δ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pmrA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29056" behindDoc="0" locked="0" layoutInCell="1" allowOverlap="1" wp14:anchorId="73A797A9" wp14:editId="5A4ADA0A">
            <wp:simplePos x="0" y="0"/>
            <wp:positionH relativeFrom="margin">
              <wp:align>left</wp:align>
            </wp:positionH>
            <wp:positionV relativeFrom="margin">
              <wp:posOffset>2075429</wp:posOffset>
            </wp:positionV>
            <wp:extent cx="6294755" cy="3706495"/>
            <wp:effectExtent l="0" t="0" r="0" b="8255"/>
            <wp:wrapSquare wrapText="bothSides"/>
            <wp:docPr id="7" name="Chart 7">
              <a:extLst xmlns:a="http://schemas.openxmlformats.org/drawingml/2006/main">
                <a:ext uri="{FF2B5EF4-FFF2-40B4-BE49-F238E27FC236}">
                  <a16:creationId xmlns:a16="http://schemas.microsoft.com/office/drawing/2014/main" id="{486588E6-17E2-4F30-9692-97EA67F7D05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anchor>
        </w:drawing>
      </w:r>
      <w:r w:rsidR="00A76CFF">
        <w:rPr>
          <w:b/>
          <w:bCs/>
          <w:szCs w:val="24"/>
        </w:rPr>
        <w:tab/>
      </w:r>
      <w:r w:rsidR="007203A3">
        <w:rPr>
          <w:szCs w:val="24"/>
        </w:rPr>
        <w:t xml:space="preserve">To </w:t>
      </w:r>
      <w:r w:rsidR="00671F00">
        <w:rPr>
          <w:szCs w:val="24"/>
        </w:rPr>
        <w:t xml:space="preserve">study the role of PriM, we </w:t>
      </w:r>
      <w:r w:rsidR="006F616A">
        <w:rPr>
          <w:szCs w:val="24"/>
        </w:rPr>
        <w:t>utilize</w:t>
      </w:r>
      <w:r w:rsidR="00671F00">
        <w:rPr>
          <w:szCs w:val="24"/>
        </w:rPr>
        <w:t xml:space="preserve"> cells </w:t>
      </w:r>
      <w:r w:rsidR="006F616A">
        <w:rPr>
          <w:szCs w:val="24"/>
        </w:rPr>
        <w:t>that</w:t>
      </w:r>
      <w:r w:rsidR="00671F00">
        <w:rPr>
          <w:szCs w:val="24"/>
        </w:rPr>
        <w:t xml:space="preserve"> lack </w:t>
      </w:r>
      <w:r w:rsidR="00671F00">
        <w:rPr>
          <w:i/>
          <w:iCs/>
          <w:szCs w:val="24"/>
        </w:rPr>
        <w:t>pmrA</w:t>
      </w:r>
      <w:r w:rsidR="00671F00">
        <w:rPr>
          <w:szCs w:val="24"/>
        </w:rPr>
        <w:t xml:space="preserve">, the repressor that prevents PriM production. </w:t>
      </w:r>
      <w:r w:rsidR="006F616A">
        <w:rPr>
          <w:szCs w:val="24"/>
        </w:rPr>
        <w:t>Unexpectedly</w:t>
      </w:r>
      <w:r w:rsidR="00671F00">
        <w:rPr>
          <w:szCs w:val="24"/>
        </w:rPr>
        <w:t xml:space="preserve">, we identified </w:t>
      </w:r>
      <w:r w:rsidR="00A76CFF">
        <w:rPr>
          <w:szCs w:val="24"/>
        </w:rPr>
        <w:t xml:space="preserve">cells that </w:t>
      </w:r>
      <w:r w:rsidR="00671F00">
        <w:rPr>
          <w:szCs w:val="24"/>
        </w:rPr>
        <w:t xml:space="preserve">lack </w:t>
      </w:r>
      <w:r w:rsidR="00A76CFF">
        <w:rPr>
          <w:i/>
          <w:iCs/>
          <w:szCs w:val="24"/>
        </w:rPr>
        <w:t xml:space="preserve">pmrA </w:t>
      </w:r>
      <w:r w:rsidR="00671F00" w:rsidRPr="003E7433">
        <w:rPr>
          <w:szCs w:val="24"/>
        </w:rPr>
        <w:t>(</w:t>
      </w:r>
      <w:r w:rsidR="00A76CFF">
        <w:rPr>
          <w:szCs w:val="24"/>
        </w:rPr>
        <w:t xml:space="preserve">and </w:t>
      </w:r>
      <w:r w:rsidR="00671F00">
        <w:rPr>
          <w:szCs w:val="24"/>
        </w:rPr>
        <w:t xml:space="preserve">contain </w:t>
      </w:r>
      <w:r w:rsidR="00F852BD">
        <w:rPr>
          <w:i/>
          <w:iCs/>
          <w:szCs w:val="24"/>
        </w:rPr>
        <w:t>priM</w:t>
      </w:r>
      <w:r w:rsidR="00671F00" w:rsidRPr="007A5961">
        <w:rPr>
          <w:szCs w:val="24"/>
        </w:rPr>
        <w:t>)</w:t>
      </w:r>
      <w:r w:rsidR="00F852BD" w:rsidRPr="00671F00">
        <w:rPr>
          <w:szCs w:val="24"/>
        </w:rPr>
        <w:t>,</w:t>
      </w:r>
      <w:r w:rsidR="00F852BD">
        <w:rPr>
          <w:szCs w:val="24"/>
        </w:rPr>
        <w:t xml:space="preserve"> </w:t>
      </w:r>
      <w:r w:rsidR="006F616A">
        <w:rPr>
          <w:szCs w:val="24"/>
        </w:rPr>
        <w:t>that</w:t>
      </w:r>
      <w:r w:rsidR="00671F00">
        <w:rPr>
          <w:szCs w:val="24"/>
        </w:rPr>
        <w:t xml:space="preserve"> are</w:t>
      </w:r>
      <w:r w:rsidR="00F852BD">
        <w:rPr>
          <w:szCs w:val="24"/>
        </w:rPr>
        <w:t xml:space="preserve"> as virulent as wildtype cells</w:t>
      </w:r>
      <w:r w:rsidR="00671F00">
        <w:rPr>
          <w:szCs w:val="24"/>
        </w:rPr>
        <w:t xml:space="preserve"> (Figure </w:t>
      </w:r>
      <w:r w:rsidR="009C0BCB">
        <w:rPr>
          <w:szCs w:val="24"/>
        </w:rPr>
        <w:t>8</w:t>
      </w:r>
      <w:r w:rsidR="00671F00">
        <w:rPr>
          <w:szCs w:val="24"/>
        </w:rPr>
        <w:t>)</w:t>
      </w:r>
      <w:r w:rsidR="00F852BD">
        <w:rPr>
          <w:szCs w:val="24"/>
        </w:rPr>
        <w:t xml:space="preserve">. We </w:t>
      </w:r>
      <w:r w:rsidR="00671F00">
        <w:rPr>
          <w:szCs w:val="24"/>
        </w:rPr>
        <w:t>refer to these cells as the</w:t>
      </w:r>
      <w:r w:rsidR="00F852BD">
        <w:rPr>
          <w:szCs w:val="24"/>
        </w:rPr>
        <w:t xml:space="preserve"> P</w:t>
      </w:r>
      <w:r w:rsidR="00AF49EA">
        <w:rPr>
          <w:szCs w:val="24"/>
        </w:rPr>
        <w:t>mrA</w:t>
      </w:r>
      <w:r w:rsidR="00F852BD">
        <w:rPr>
          <w:szCs w:val="24"/>
        </w:rPr>
        <w:t xml:space="preserve"> suppressor </w:t>
      </w:r>
      <w:r w:rsidR="00671F00">
        <w:rPr>
          <w:szCs w:val="24"/>
        </w:rPr>
        <w:t xml:space="preserve">strain </w:t>
      </w:r>
      <w:r w:rsidR="007203A3">
        <w:rPr>
          <w:szCs w:val="24"/>
        </w:rPr>
        <w:t>[</w:t>
      </w:r>
      <w:r w:rsidR="00DD0C38">
        <w:rPr>
          <w:szCs w:val="24"/>
        </w:rPr>
        <w:t>∆</w:t>
      </w:r>
      <w:r w:rsidR="00DD0C38" w:rsidRPr="00252473">
        <w:rPr>
          <w:i/>
          <w:iCs/>
          <w:szCs w:val="24"/>
        </w:rPr>
        <w:t>p</w:t>
      </w:r>
      <w:r w:rsidR="00AF49EA" w:rsidRPr="00252473">
        <w:rPr>
          <w:i/>
          <w:iCs/>
          <w:szCs w:val="24"/>
        </w:rPr>
        <w:t>mrA</w:t>
      </w:r>
      <w:r w:rsidR="00671F00">
        <w:rPr>
          <w:szCs w:val="24"/>
        </w:rPr>
        <w:t>(sup)</w:t>
      </w:r>
      <w:r w:rsidR="007203A3">
        <w:rPr>
          <w:szCs w:val="24"/>
        </w:rPr>
        <w:t>]</w:t>
      </w:r>
      <w:r w:rsidR="00DD0C38">
        <w:rPr>
          <w:szCs w:val="24"/>
        </w:rPr>
        <w:t xml:space="preserve"> because PmrA is no longer essential for </w:t>
      </w:r>
      <w:r w:rsidR="00216080">
        <w:rPr>
          <w:szCs w:val="24"/>
        </w:rPr>
        <w:t>intramacrophage survival of</w:t>
      </w:r>
      <w:r w:rsidR="00DD0C38">
        <w:rPr>
          <w:szCs w:val="24"/>
        </w:rPr>
        <w:t xml:space="preserve"> these cells. </w:t>
      </w:r>
      <w:r w:rsidR="00FD22CB">
        <w:rPr>
          <w:szCs w:val="24"/>
        </w:rPr>
        <w:t xml:space="preserve"> </w:t>
      </w:r>
    </w:p>
    <w:p w14:paraId="6AA33D42" w14:textId="2E54CB65" w:rsidR="00E256E1" w:rsidRDefault="00E256E1" w:rsidP="00E256E1"/>
    <w:p w14:paraId="137201F1" w14:textId="374CA0A7" w:rsidR="00E256E1" w:rsidRPr="00FF24CE" w:rsidRDefault="00E256E1" w:rsidP="00E256E1">
      <w:pPr>
        <w:rPr>
          <w:szCs w:val="24"/>
        </w:rPr>
      </w:pPr>
    </w:p>
    <w:p w14:paraId="17C142C9" w14:textId="3E610125" w:rsidR="00E256E1" w:rsidRPr="00FF24CE" w:rsidRDefault="00E256E1" w:rsidP="00E256E1">
      <w:pPr>
        <w:rPr>
          <w:szCs w:val="24"/>
        </w:rPr>
      </w:pPr>
      <w:r w:rsidRPr="00FF24CE">
        <w:rPr>
          <w:b/>
          <w:bCs/>
          <w:szCs w:val="24"/>
        </w:rPr>
        <w:t xml:space="preserve">Figure </w:t>
      </w:r>
      <w:r w:rsidR="009C0BCB" w:rsidRPr="00FF24CE">
        <w:rPr>
          <w:b/>
          <w:bCs/>
          <w:szCs w:val="24"/>
        </w:rPr>
        <w:t>8</w:t>
      </w:r>
      <w:bookmarkStart w:id="6" w:name="_Hlk44624298"/>
      <w:r w:rsidRPr="00FF24CE">
        <w:rPr>
          <w:b/>
          <w:bCs/>
          <w:szCs w:val="24"/>
        </w:rPr>
        <w:t>.</w:t>
      </w:r>
      <w:r w:rsidRPr="00FF24CE">
        <w:t xml:space="preserve"> </w:t>
      </w:r>
      <w:r w:rsidR="00FF24CE" w:rsidRPr="00FF24CE">
        <w:t>Intramacrophage growth assay testing Δ</w:t>
      </w:r>
      <w:r w:rsidR="00FF24CE" w:rsidRPr="00FF24CE">
        <w:rPr>
          <w:i/>
          <w:iCs/>
        </w:rPr>
        <w:t>pmrA</w:t>
      </w:r>
      <w:r w:rsidR="00FF24CE" w:rsidRPr="00FF24CE">
        <w:t xml:space="preserve"> suppressor mutant</w:t>
      </w:r>
      <w:bookmarkEnd w:id="6"/>
      <w:r w:rsidR="00FF24CE" w:rsidRPr="00FF24CE">
        <w:t xml:space="preserve">. </w:t>
      </w:r>
      <w:r w:rsidRPr="00FF24CE">
        <w:rPr>
          <w:szCs w:val="24"/>
        </w:rPr>
        <w:t xml:space="preserve">Survival of wild-type LVS or indicated </w:t>
      </w:r>
      <w:r w:rsidRPr="00FF24CE">
        <w:rPr>
          <w:i/>
          <w:iCs/>
          <w:szCs w:val="24"/>
        </w:rPr>
        <w:t>F. tularensis</w:t>
      </w:r>
      <w:r w:rsidRPr="00FF24CE">
        <w:rPr>
          <w:szCs w:val="24"/>
        </w:rPr>
        <w:t xml:space="preserve"> mutant cells 24 hours after infection of macrophage. Assays were performed in duplicate with representative data shown. Data represents the fold change from 2 hours to 24 hours with error bars representing standard deviation. </w:t>
      </w:r>
    </w:p>
    <w:p w14:paraId="3811D1CA" w14:textId="449CCA69" w:rsidR="00FA7EA3" w:rsidRDefault="00FA7EA3" w:rsidP="007A5961">
      <w:pPr>
        <w:spacing w:before="240" w:line="480" w:lineRule="auto"/>
        <w:rPr>
          <w:szCs w:val="24"/>
        </w:rPr>
      </w:pPr>
    </w:p>
    <w:p w14:paraId="7E2D86A8" w14:textId="75122B63" w:rsidR="00FA7EA3" w:rsidRDefault="00FA7EA3" w:rsidP="007A5961">
      <w:pPr>
        <w:spacing w:before="240" w:line="480" w:lineRule="auto"/>
      </w:pPr>
    </w:p>
    <w:p w14:paraId="67AFECF7" w14:textId="5999CCDB" w:rsidR="00216080" w:rsidRDefault="00F372B1" w:rsidP="00216080">
      <w:pPr>
        <w:spacing w:line="480" w:lineRule="auto"/>
        <w:ind w:firstLine="720"/>
        <w:rPr>
          <w:szCs w:val="24"/>
        </w:rPr>
      </w:pPr>
      <w:r>
        <w:rPr>
          <w:szCs w:val="24"/>
        </w:rPr>
        <w:lastRenderedPageBreak/>
        <w:t xml:space="preserve">Since there </w:t>
      </w:r>
      <w:r w:rsidR="00DD0C38">
        <w:rPr>
          <w:szCs w:val="24"/>
        </w:rPr>
        <w:t xml:space="preserve">is </w:t>
      </w:r>
      <w:r>
        <w:rPr>
          <w:szCs w:val="24"/>
        </w:rPr>
        <w:t xml:space="preserve">a difference in </w:t>
      </w:r>
      <w:r w:rsidR="00DD0C38">
        <w:rPr>
          <w:szCs w:val="24"/>
        </w:rPr>
        <w:t xml:space="preserve">the intramacrophage growth </w:t>
      </w:r>
      <w:r>
        <w:rPr>
          <w:szCs w:val="24"/>
        </w:rPr>
        <w:t xml:space="preserve">phenotype between the </w:t>
      </w:r>
      <w:r w:rsidRPr="002003EC">
        <w:rPr>
          <w:szCs w:val="24"/>
        </w:rPr>
        <w:t>Δ</w:t>
      </w:r>
      <w:r w:rsidRPr="00EA1A64">
        <w:rPr>
          <w:i/>
          <w:iCs/>
          <w:szCs w:val="24"/>
        </w:rPr>
        <w:t>pmrA</w:t>
      </w:r>
      <w:r>
        <w:rPr>
          <w:szCs w:val="24"/>
        </w:rPr>
        <w:t xml:space="preserve"> </w:t>
      </w:r>
      <w:r w:rsidR="008038FC">
        <w:rPr>
          <w:szCs w:val="24"/>
        </w:rPr>
        <w:t xml:space="preserve">strain and the </w:t>
      </w:r>
      <w:r w:rsidR="008038FC" w:rsidRPr="002003EC">
        <w:rPr>
          <w:szCs w:val="24"/>
        </w:rPr>
        <w:t>Δ</w:t>
      </w:r>
      <w:r w:rsidR="008038FC" w:rsidRPr="00213326">
        <w:rPr>
          <w:i/>
          <w:iCs/>
          <w:szCs w:val="24"/>
        </w:rPr>
        <w:t>pmrA</w:t>
      </w:r>
      <w:r w:rsidR="005020DD">
        <w:rPr>
          <w:szCs w:val="24"/>
        </w:rPr>
        <w:t xml:space="preserve"> </w:t>
      </w:r>
      <w:r w:rsidR="00DD0C38">
        <w:rPr>
          <w:szCs w:val="24"/>
        </w:rPr>
        <w:t>sup</w:t>
      </w:r>
      <w:r w:rsidR="005020DD">
        <w:rPr>
          <w:szCs w:val="24"/>
        </w:rPr>
        <w:t>pressor</w:t>
      </w:r>
      <w:r w:rsidR="00DD0C38" w:rsidDel="00DD0C38">
        <w:rPr>
          <w:szCs w:val="24"/>
        </w:rPr>
        <w:t xml:space="preserve"> </w:t>
      </w:r>
      <w:r w:rsidR="00DD0C38">
        <w:rPr>
          <w:szCs w:val="24"/>
        </w:rPr>
        <w:t>cells, we reasoned that</w:t>
      </w:r>
      <w:r w:rsidR="008038FC">
        <w:rPr>
          <w:szCs w:val="24"/>
        </w:rPr>
        <w:t xml:space="preserve"> </w:t>
      </w:r>
      <w:r w:rsidR="0079499C">
        <w:rPr>
          <w:szCs w:val="24"/>
        </w:rPr>
        <w:t xml:space="preserve">there must be some genetic difference between the two strains. After verifying by Sanger sequencing that </w:t>
      </w:r>
      <w:r w:rsidR="00D96AFB">
        <w:rPr>
          <w:i/>
          <w:iCs/>
          <w:szCs w:val="24"/>
        </w:rPr>
        <w:t xml:space="preserve">pmrA </w:t>
      </w:r>
      <w:r w:rsidR="00453183">
        <w:rPr>
          <w:szCs w:val="24"/>
        </w:rPr>
        <w:t xml:space="preserve">is </w:t>
      </w:r>
      <w:r w:rsidR="00D96AFB">
        <w:rPr>
          <w:szCs w:val="24"/>
        </w:rPr>
        <w:t xml:space="preserve">absent and </w:t>
      </w:r>
      <w:r w:rsidR="00D96AFB">
        <w:rPr>
          <w:i/>
          <w:iCs/>
          <w:szCs w:val="24"/>
        </w:rPr>
        <w:t>priM</w:t>
      </w:r>
      <w:r w:rsidR="00D96AFB" w:rsidRPr="00252473">
        <w:rPr>
          <w:szCs w:val="24"/>
        </w:rPr>
        <w:t xml:space="preserve"> </w:t>
      </w:r>
      <w:r w:rsidR="00453183" w:rsidRPr="00252473">
        <w:rPr>
          <w:szCs w:val="24"/>
        </w:rPr>
        <w:t>is identical in both strains,</w:t>
      </w:r>
      <w:r w:rsidR="00453183">
        <w:rPr>
          <w:i/>
          <w:iCs/>
          <w:szCs w:val="24"/>
        </w:rPr>
        <w:t xml:space="preserve"> </w:t>
      </w:r>
      <w:r w:rsidR="00D96AFB">
        <w:rPr>
          <w:szCs w:val="24"/>
        </w:rPr>
        <w:t xml:space="preserve">we </w:t>
      </w:r>
      <w:r w:rsidR="00964918">
        <w:rPr>
          <w:szCs w:val="24"/>
        </w:rPr>
        <w:t>hypothesized</w:t>
      </w:r>
      <w:r w:rsidR="00D96AFB">
        <w:rPr>
          <w:szCs w:val="24"/>
        </w:rPr>
        <w:t xml:space="preserve"> that there must be other mutations somewhere in the </w:t>
      </w:r>
      <w:r w:rsidR="00453183">
        <w:rPr>
          <w:szCs w:val="24"/>
        </w:rPr>
        <w:t>∆</w:t>
      </w:r>
      <w:r w:rsidR="00453183" w:rsidRPr="00252473">
        <w:rPr>
          <w:i/>
          <w:iCs/>
          <w:szCs w:val="24"/>
        </w:rPr>
        <w:t>pmrA</w:t>
      </w:r>
      <w:r w:rsidR="005020DD">
        <w:rPr>
          <w:szCs w:val="24"/>
        </w:rPr>
        <w:t xml:space="preserve"> </w:t>
      </w:r>
      <w:r w:rsidR="00453183">
        <w:rPr>
          <w:szCs w:val="24"/>
        </w:rPr>
        <w:t>sup</w:t>
      </w:r>
      <w:r w:rsidR="005020DD">
        <w:rPr>
          <w:szCs w:val="24"/>
        </w:rPr>
        <w:t>pressor</w:t>
      </w:r>
      <w:r w:rsidR="00453183">
        <w:rPr>
          <w:szCs w:val="24"/>
        </w:rPr>
        <w:t xml:space="preserve"> </w:t>
      </w:r>
      <w:r w:rsidR="00D96AFB">
        <w:rPr>
          <w:szCs w:val="24"/>
        </w:rPr>
        <w:t xml:space="preserve">genome that resulted in this </w:t>
      </w:r>
      <w:r w:rsidR="005020DD">
        <w:rPr>
          <w:szCs w:val="24"/>
        </w:rPr>
        <w:t xml:space="preserve">phenotypic </w:t>
      </w:r>
      <w:r w:rsidR="00D96AFB">
        <w:rPr>
          <w:szCs w:val="24"/>
        </w:rPr>
        <w:t>change.</w:t>
      </w:r>
      <w:r w:rsidR="008038FC">
        <w:rPr>
          <w:szCs w:val="24"/>
        </w:rPr>
        <w:t xml:space="preserve"> </w:t>
      </w:r>
      <w:r w:rsidR="00453183">
        <w:rPr>
          <w:szCs w:val="24"/>
        </w:rPr>
        <w:t>We used whole-genome resequencing t</w:t>
      </w:r>
      <w:r w:rsidR="004462C0">
        <w:rPr>
          <w:szCs w:val="24"/>
        </w:rPr>
        <w:t xml:space="preserve">o </w:t>
      </w:r>
      <w:r w:rsidR="00453183">
        <w:rPr>
          <w:szCs w:val="24"/>
        </w:rPr>
        <w:t xml:space="preserve">test </w:t>
      </w:r>
      <w:r w:rsidR="004462C0">
        <w:rPr>
          <w:szCs w:val="24"/>
        </w:rPr>
        <w:t xml:space="preserve">this </w:t>
      </w:r>
      <w:r w:rsidR="004164AB">
        <w:rPr>
          <w:szCs w:val="24"/>
        </w:rPr>
        <w:t>hypothesis</w:t>
      </w:r>
      <w:r w:rsidR="004462C0">
        <w:rPr>
          <w:szCs w:val="24"/>
        </w:rPr>
        <w:t xml:space="preserve">. </w:t>
      </w:r>
      <w:r w:rsidR="00453183">
        <w:rPr>
          <w:szCs w:val="24"/>
        </w:rPr>
        <w:t>After isolating genomic DNA (gDNA) from wild-type, ∆</w:t>
      </w:r>
      <w:r w:rsidR="00453183" w:rsidRPr="00252473">
        <w:rPr>
          <w:i/>
          <w:iCs/>
          <w:szCs w:val="24"/>
        </w:rPr>
        <w:t>pmrA</w:t>
      </w:r>
      <w:r w:rsidR="00453183">
        <w:rPr>
          <w:szCs w:val="24"/>
        </w:rPr>
        <w:t>, and ∆</w:t>
      </w:r>
      <w:r w:rsidR="00453183" w:rsidRPr="00F3349A">
        <w:rPr>
          <w:i/>
          <w:iCs/>
          <w:szCs w:val="24"/>
        </w:rPr>
        <w:t>pmrA</w:t>
      </w:r>
      <w:r w:rsidR="00453183">
        <w:rPr>
          <w:szCs w:val="24"/>
        </w:rPr>
        <w:t>(sup) cells, we sent the g</w:t>
      </w:r>
      <w:r w:rsidR="004462C0">
        <w:rPr>
          <w:szCs w:val="24"/>
        </w:rPr>
        <w:t xml:space="preserve">DNA </w:t>
      </w:r>
      <w:r w:rsidR="00B31E2C">
        <w:rPr>
          <w:szCs w:val="24"/>
        </w:rPr>
        <w:t xml:space="preserve">to the </w:t>
      </w:r>
      <w:r w:rsidR="004318D9">
        <w:rPr>
          <w:szCs w:val="24"/>
        </w:rPr>
        <w:t xml:space="preserve">Microbial Genome Sequencing Center (University of Pittsburg) for next generation </w:t>
      </w:r>
      <w:r w:rsidR="00453183">
        <w:rPr>
          <w:szCs w:val="24"/>
        </w:rPr>
        <w:t xml:space="preserve">library preparation and </w:t>
      </w:r>
      <w:r w:rsidR="004318D9">
        <w:rPr>
          <w:szCs w:val="24"/>
        </w:rPr>
        <w:t>sequencing.</w:t>
      </w:r>
      <w:r w:rsidR="00550CE2">
        <w:rPr>
          <w:szCs w:val="24"/>
        </w:rPr>
        <w:t xml:space="preserve"> We </w:t>
      </w:r>
      <w:r w:rsidR="00216080">
        <w:rPr>
          <w:szCs w:val="24"/>
        </w:rPr>
        <w:t xml:space="preserve">aligned </w:t>
      </w:r>
      <w:r w:rsidR="00550CE2">
        <w:rPr>
          <w:szCs w:val="24"/>
        </w:rPr>
        <w:t>the resulting sequencing dat</w:t>
      </w:r>
      <w:r w:rsidR="0017367C">
        <w:rPr>
          <w:szCs w:val="24"/>
        </w:rPr>
        <w:t xml:space="preserve">a to </w:t>
      </w:r>
      <w:r w:rsidR="00216080">
        <w:rPr>
          <w:szCs w:val="24"/>
        </w:rPr>
        <w:t xml:space="preserve">the reference </w:t>
      </w:r>
      <w:r w:rsidR="00216080" w:rsidRPr="003D69FD">
        <w:rPr>
          <w:i/>
          <w:iCs/>
          <w:szCs w:val="24"/>
        </w:rPr>
        <w:t>F. tularensis</w:t>
      </w:r>
      <w:r w:rsidR="00216080">
        <w:rPr>
          <w:szCs w:val="24"/>
        </w:rPr>
        <w:t xml:space="preserve"> LVS genome to </w:t>
      </w:r>
      <w:r w:rsidR="0017367C">
        <w:rPr>
          <w:szCs w:val="24"/>
        </w:rPr>
        <w:t xml:space="preserve">identify </w:t>
      </w:r>
      <w:r w:rsidR="00216080">
        <w:rPr>
          <w:szCs w:val="24"/>
        </w:rPr>
        <w:t xml:space="preserve">polymorphisms </w:t>
      </w:r>
      <w:r w:rsidR="0017367C">
        <w:rPr>
          <w:szCs w:val="24"/>
        </w:rPr>
        <w:t>between the sequence</w:t>
      </w:r>
      <w:r w:rsidR="00087CD1">
        <w:rPr>
          <w:szCs w:val="24"/>
        </w:rPr>
        <w:t>s of the three strains</w:t>
      </w:r>
      <w:r w:rsidR="00216080">
        <w:rPr>
          <w:szCs w:val="24"/>
        </w:rPr>
        <w:t xml:space="preserve"> and the reference sequence</w:t>
      </w:r>
      <w:r w:rsidR="00087CD1">
        <w:rPr>
          <w:szCs w:val="24"/>
        </w:rPr>
        <w:t>.</w:t>
      </w:r>
    </w:p>
    <w:p w14:paraId="0C5D994A" w14:textId="7783C4C0" w:rsidR="00D82923" w:rsidRDefault="00395B11" w:rsidP="00F63346">
      <w:pPr>
        <w:spacing w:line="480" w:lineRule="auto"/>
        <w:ind w:firstLine="720"/>
        <w:rPr>
          <w:szCs w:val="24"/>
        </w:rPr>
      </w:pPr>
      <w:r>
        <w:rPr>
          <w:szCs w:val="24"/>
        </w:rPr>
        <w:t xml:space="preserve">Our results </w:t>
      </w:r>
      <w:r w:rsidR="005B6493">
        <w:rPr>
          <w:szCs w:val="24"/>
        </w:rPr>
        <w:t>identif</w:t>
      </w:r>
      <w:r w:rsidR="00216080">
        <w:rPr>
          <w:szCs w:val="24"/>
        </w:rPr>
        <w:t>ied</w:t>
      </w:r>
      <w:r w:rsidR="005B6493">
        <w:rPr>
          <w:szCs w:val="24"/>
        </w:rPr>
        <w:t xml:space="preserve"> three single nucleotide polymorphisms (SNP</w:t>
      </w:r>
      <w:r w:rsidR="00216080">
        <w:rPr>
          <w:szCs w:val="24"/>
        </w:rPr>
        <w:t>s</w:t>
      </w:r>
      <w:r w:rsidR="005B6493">
        <w:rPr>
          <w:szCs w:val="24"/>
        </w:rPr>
        <w:t xml:space="preserve">) present </w:t>
      </w:r>
      <w:r w:rsidR="006F616A">
        <w:rPr>
          <w:szCs w:val="24"/>
        </w:rPr>
        <w:t xml:space="preserve">only </w:t>
      </w:r>
      <w:r w:rsidR="005B6493">
        <w:rPr>
          <w:szCs w:val="24"/>
        </w:rPr>
        <w:t xml:space="preserve">in the </w:t>
      </w:r>
      <w:r>
        <w:rPr>
          <w:szCs w:val="24"/>
        </w:rPr>
        <w:t>∆</w:t>
      </w:r>
      <w:r w:rsidRPr="00252473">
        <w:rPr>
          <w:i/>
          <w:iCs/>
          <w:szCs w:val="24"/>
        </w:rPr>
        <w:t>pmrA</w:t>
      </w:r>
      <w:r w:rsidR="005020DD">
        <w:rPr>
          <w:szCs w:val="24"/>
        </w:rPr>
        <w:t xml:space="preserve"> </w:t>
      </w:r>
      <w:r>
        <w:rPr>
          <w:szCs w:val="24"/>
        </w:rPr>
        <w:t>sup</w:t>
      </w:r>
      <w:r w:rsidR="005020DD">
        <w:rPr>
          <w:szCs w:val="24"/>
        </w:rPr>
        <w:t>pressor</w:t>
      </w:r>
      <w:r>
        <w:rPr>
          <w:szCs w:val="24"/>
        </w:rPr>
        <w:t xml:space="preserve"> </w:t>
      </w:r>
      <w:r w:rsidR="006F616A">
        <w:rPr>
          <w:szCs w:val="24"/>
        </w:rPr>
        <w:t xml:space="preserve">DNA </w:t>
      </w:r>
      <w:r w:rsidR="00813346">
        <w:rPr>
          <w:szCs w:val="24"/>
        </w:rPr>
        <w:t xml:space="preserve">(Table 2). </w:t>
      </w:r>
      <w:r w:rsidR="004318D9">
        <w:rPr>
          <w:szCs w:val="24"/>
        </w:rPr>
        <w:t xml:space="preserve"> </w:t>
      </w:r>
      <w:r w:rsidR="000F772A">
        <w:rPr>
          <w:szCs w:val="24"/>
        </w:rPr>
        <w:t>One</w:t>
      </w:r>
      <w:r w:rsidR="00D157CA">
        <w:rPr>
          <w:szCs w:val="24"/>
        </w:rPr>
        <w:t xml:space="preserve"> mutation </w:t>
      </w:r>
      <w:r>
        <w:rPr>
          <w:szCs w:val="24"/>
        </w:rPr>
        <w:t xml:space="preserve">is </w:t>
      </w:r>
      <w:r w:rsidR="00D157CA">
        <w:rPr>
          <w:szCs w:val="24"/>
        </w:rPr>
        <w:t xml:space="preserve">in </w:t>
      </w:r>
      <w:r w:rsidR="00774797">
        <w:rPr>
          <w:szCs w:val="24"/>
        </w:rPr>
        <w:t>FTL_0146</w:t>
      </w:r>
      <w:r w:rsidR="00B21D9F">
        <w:rPr>
          <w:szCs w:val="24"/>
        </w:rPr>
        <w:t>, which is annotated as an ATP binding protein</w:t>
      </w:r>
      <w:r>
        <w:rPr>
          <w:szCs w:val="24"/>
        </w:rPr>
        <w:t xml:space="preserve">. This mutation </w:t>
      </w:r>
      <w:r w:rsidR="000F772A">
        <w:rPr>
          <w:szCs w:val="24"/>
        </w:rPr>
        <w:t>changed an C to A, a nonsynonymous mutation</w:t>
      </w:r>
      <w:r w:rsidR="00B21D9F">
        <w:rPr>
          <w:szCs w:val="24"/>
        </w:rPr>
        <w:t xml:space="preserve"> </w:t>
      </w:r>
      <w:r w:rsidR="000F772A">
        <w:rPr>
          <w:szCs w:val="24"/>
        </w:rPr>
        <w:t xml:space="preserve">changing a </w:t>
      </w:r>
      <w:r w:rsidR="00B21D9F">
        <w:rPr>
          <w:szCs w:val="24"/>
        </w:rPr>
        <w:t>phenylalanine to a leucine</w:t>
      </w:r>
      <w:r w:rsidR="00216080">
        <w:rPr>
          <w:szCs w:val="24"/>
        </w:rPr>
        <w:t xml:space="preserve"> at </w:t>
      </w:r>
      <w:r w:rsidR="00134083">
        <w:rPr>
          <w:szCs w:val="24"/>
        </w:rPr>
        <w:t>amino</w:t>
      </w:r>
      <w:r w:rsidR="00216080">
        <w:rPr>
          <w:szCs w:val="24"/>
        </w:rPr>
        <w:t xml:space="preserve"> acid 315 in FTL_0146</w:t>
      </w:r>
      <w:r w:rsidR="00B21D9F">
        <w:rPr>
          <w:szCs w:val="24"/>
        </w:rPr>
        <w:t xml:space="preserve">. </w:t>
      </w:r>
      <w:r w:rsidR="000F772A">
        <w:rPr>
          <w:szCs w:val="24"/>
        </w:rPr>
        <w:t>Another</w:t>
      </w:r>
      <w:r w:rsidR="00B132C6">
        <w:rPr>
          <w:szCs w:val="24"/>
        </w:rPr>
        <w:t xml:space="preserve"> mutation </w:t>
      </w:r>
      <w:r w:rsidR="000F772A">
        <w:rPr>
          <w:szCs w:val="24"/>
        </w:rPr>
        <w:t>is</w:t>
      </w:r>
      <w:r w:rsidR="00B132C6">
        <w:rPr>
          <w:szCs w:val="24"/>
        </w:rPr>
        <w:t xml:space="preserve"> </w:t>
      </w:r>
      <w:r w:rsidR="00216080">
        <w:rPr>
          <w:szCs w:val="24"/>
        </w:rPr>
        <w:t xml:space="preserve">present in </w:t>
      </w:r>
      <w:r w:rsidR="00CD13BE">
        <w:rPr>
          <w:szCs w:val="24"/>
        </w:rPr>
        <w:t>FTL_1339</w:t>
      </w:r>
      <w:r w:rsidR="00714DC9">
        <w:rPr>
          <w:szCs w:val="24"/>
        </w:rPr>
        <w:t xml:space="preserve">, which is annotated as a </w:t>
      </w:r>
      <w:r w:rsidR="000F772A">
        <w:rPr>
          <w:szCs w:val="24"/>
        </w:rPr>
        <w:t>p</w:t>
      </w:r>
      <w:r w:rsidR="00714DC9">
        <w:rPr>
          <w:szCs w:val="24"/>
        </w:rPr>
        <w:t>roton</w:t>
      </w:r>
      <w:r w:rsidR="000B2186">
        <w:rPr>
          <w:szCs w:val="24"/>
        </w:rPr>
        <w:t>-dependent oligopeptide transport</w:t>
      </w:r>
      <w:r w:rsidR="000F772A">
        <w:rPr>
          <w:szCs w:val="24"/>
        </w:rPr>
        <w:t xml:space="preserve">. This second mutation changed </w:t>
      </w:r>
      <w:r w:rsidR="00B30AC4">
        <w:rPr>
          <w:szCs w:val="24"/>
        </w:rPr>
        <w:t xml:space="preserve">a C to an A, but </w:t>
      </w:r>
      <w:r w:rsidR="000F772A">
        <w:rPr>
          <w:szCs w:val="24"/>
        </w:rPr>
        <w:t xml:space="preserve">it is a synonymous mutation and </w:t>
      </w:r>
      <w:r w:rsidR="00B30AC4">
        <w:rPr>
          <w:szCs w:val="24"/>
        </w:rPr>
        <w:t>the encoded amino acid remained as a glycine.</w:t>
      </w:r>
      <w:r w:rsidR="002C0F13">
        <w:rPr>
          <w:szCs w:val="24"/>
        </w:rPr>
        <w:t xml:space="preserve"> The </w:t>
      </w:r>
      <w:r w:rsidR="000F772A">
        <w:rPr>
          <w:szCs w:val="24"/>
        </w:rPr>
        <w:t xml:space="preserve">last </w:t>
      </w:r>
      <w:r w:rsidR="008F4DDA">
        <w:rPr>
          <w:szCs w:val="24"/>
        </w:rPr>
        <w:t>mutation was found in a non-coding region upstream of FTL_086</w:t>
      </w:r>
      <w:r w:rsidR="00F55657">
        <w:rPr>
          <w:szCs w:val="24"/>
        </w:rPr>
        <w:t>9</w:t>
      </w:r>
      <w:r w:rsidR="00E57D8F">
        <w:rPr>
          <w:szCs w:val="24"/>
        </w:rPr>
        <w:t xml:space="preserve"> </w:t>
      </w:r>
      <w:r w:rsidR="00216080">
        <w:rPr>
          <w:szCs w:val="24"/>
        </w:rPr>
        <w:t>(</w:t>
      </w:r>
      <w:r w:rsidR="00E57D8F">
        <w:rPr>
          <w:szCs w:val="24"/>
        </w:rPr>
        <w:t>annotated as a hypothetical protein</w:t>
      </w:r>
      <w:r w:rsidR="00216080">
        <w:rPr>
          <w:szCs w:val="24"/>
        </w:rPr>
        <w:t>)</w:t>
      </w:r>
      <w:r w:rsidR="000F772A">
        <w:rPr>
          <w:szCs w:val="24"/>
        </w:rPr>
        <w:t xml:space="preserve"> </w:t>
      </w:r>
      <w:r w:rsidR="00216080">
        <w:rPr>
          <w:szCs w:val="24"/>
        </w:rPr>
        <w:t>that changes a</w:t>
      </w:r>
      <w:r w:rsidR="00F63346">
        <w:rPr>
          <w:szCs w:val="24"/>
        </w:rPr>
        <w:t xml:space="preserve"> G to</w:t>
      </w:r>
      <w:r w:rsidR="00216080">
        <w:rPr>
          <w:szCs w:val="24"/>
        </w:rPr>
        <w:t xml:space="preserve"> a</w:t>
      </w:r>
      <w:r w:rsidR="00F63346">
        <w:rPr>
          <w:szCs w:val="24"/>
        </w:rPr>
        <w:t xml:space="preserve"> T. </w:t>
      </w:r>
    </w:p>
    <w:p w14:paraId="2C7C46D1" w14:textId="37D6BBF3" w:rsidR="00A27E6A" w:rsidRDefault="00A27E6A">
      <w:pPr>
        <w:rPr>
          <w:szCs w:val="24"/>
        </w:rPr>
      </w:pPr>
    </w:p>
    <w:p w14:paraId="52848E22" w14:textId="7DE5E1A5" w:rsidR="00A27E6A" w:rsidRDefault="00A27E6A">
      <w:pPr>
        <w:rPr>
          <w:szCs w:val="24"/>
        </w:rPr>
      </w:pPr>
    </w:p>
    <w:p w14:paraId="70B32196" w14:textId="5BE9F8CB" w:rsidR="00A27E6A" w:rsidRDefault="00A27E6A">
      <w:pPr>
        <w:rPr>
          <w:szCs w:val="24"/>
        </w:rPr>
      </w:pPr>
    </w:p>
    <w:p w14:paraId="3D1F44D1" w14:textId="23408D60" w:rsidR="00A27E6A" w:rsidRDefault="00A27E6A">
      <w:pPr>
        <w:rPr>
          <w:szCs w:val="24"/>
        </w:rPr>
      </w:pPr>
    </w:p>
    <w:p w14:paraId="2994482E" w14:textId="77777777" w:rsidR="00686372" w:rsidRDefault="00686372" w:rsidP="00686372">
      <w:pPr>
        <w:rPr>
          <w:szCs w:val="24"/>
        </w:rPr>
      </w:pPr>
    </w:p>
    <w:p w14:paraId="7B08AE22" w14:textId="3E141FF4" w:rsidR="009E6CF9" w:rsidRDefault="009E6CF9" w:rsidP="009E6CF9">
      <w:pPr>
        <w:rPr>
          <w:szCs w:val="24"/>
        </w:rPr>
      </w:pPr>
      <w:r>
        <w:rPr>
          <w:szCs w:val="24"/>
        </w:rPr>
        <w:t xml:space="preserve"> </w:t>
      </w:r>
    </w:p>
    <w:p w14:paraId="7D451773" w14:textId="25922B94" w:rsidR="00A27E6A" w:rsidRDefault="00A27E6A">
      <w:pPr>
        <w:rPr>
          <w:szCs w:val="24"/>
        </w:rPr>
      </w:pPr>
    </w:p>
    <w:p w14:paraId="3ABB95BC" w14:textId="0E875416" w:rsidR="00A27E6A" w:rsidRDefault="00A27E6A">
      <w:pPr>
        <w:rPr>
          <w:szCs w:val="24"/>
        </w:rPr>
      </w:pPr>
    </w:p>
    <w:p w14:paraId="3940289F" w14:textId="7E9F2E55" w:rsidR="00A27E6A" w:rsidRDefault="00A27E6A">
      <w:pPr>
        <w:rPr>
          <w:szCs w:val="24"/>
        </w:rPr>
      </w:pPr>
    </w:p>
    <w:p w14:paraId="3BC160E0" w14:textId="77777777" w:rsidR="00FF24CE" w:rsidRDefault="00FF24CE">
      <w:pPr>
        <w:rPr>
          <w:szCs w:val="24"/>
        </w:rPr>
      </w:pPr>
    </w:p>
    <w:p w14:paraId="647C8FF2" w14:textId="08A6BA06" w:rsidR="00D82923" w:rsidRPr="007A5961" w:rsidRDefault="00D82923">
      <w:pPr>
        <w:rPr>
          <w:b/>
          <w:bCs/>
          <w:szCs w:val="24"/>
        </w:rPr>
      </w:pPr>
      <w:r w:rsidRPr="007A5961">
        <w:rPr>
          <w:b/>
          <w:bCs/>
          <w:szCs w:val="24"/>
        </w:rPr>
        <w:lastRenderedPageBreak/>
        <w:t xml:space="preserve">Table 2. </w:t>
      </w:r>
      <w:r w:rsidR="00D71F24" w:rsidRPr="007A5961">
        <w:rPr>
          <w:b/>
          <w:bCs/>
          <w:szCs w:val="24"/>
        </w:rPr>
        <w:t>Mutations</w:t>
      </w:r>
      <w:r w:rsidRPr="007A5961">
        <w:rPr>
          <w:b/>
          <w:bCs/>
          <w:szCs w:val="24"/>
        </w:rPr>
        <w:t xml:space="preserve"> </w:t>
      </w:r>
      <w:r w:rsidR="006F616A" w:rsidRPr="007A5961">
        <w:rPr>
          <w:b/>
          <w:bCs/>
          <w:szCs w:val="24"/>
        </w:rPr>
        <w:t>unique to</w:t>
      </w:r>
      <w:r w:rsidR="00565F19">
        <w:rPr>
          <w:b/>
          <w:bCs/>
          <w:szCs w:val="24"/>
        </w:rPr>
        <w:t xml:space="preserve"> </w:t>
      </w:r>
      <w:r w:rsidR="00976B69">
        <w:rPr>
          <w:b/>
          <w:bCs/>
          <w:szCs w:val="24"/>
        </w:rPr>
        <w:t>P</w:t>
      </w:r>
      <w:r w:rsidR="00D71F24" w:rsidRPr="00976B69">
        <w:rPr>
          <w:b/>
          <w:bCs/>
          <w:szCs w:val="24"/>
        </w:rPr>
        <w:t xml:space="preserve">mrA </w:t>
      </w:r>
      <w:r w:rsidR="00D71F24" w:rsidRPr="007A5961">
        <w:rPr>
          <w:b/>
          <w:bCs/>
          <w:szCs w:val="24"/>
        </w:rPr>
        <w:t xml:space="preserve">suppressor </w:t>
      </w:r>
      <w:r w:rsidR="006F616A" w:rsidRPr="007A5961">
        <w:rPr>
          <w:b/>
          <w:bCs/>
          <w:szCs w:val="24"/>
        </w:rPr>
        <w:t>cells</w:t>
      </w:r>
    </w:p>
    <w:p w14:paraId="6EEE09B0" w14:textId="3CF69B79" w:rsidR="00D82923" w:rsidRPr="007A5961" w:rsidRDefault="00D82923">
      <w:pPr>
        <w:rPr>
          <w:b/>
          <w:bCs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2"/>
        <w:gridCol w:w="2570"/>
        <w:gridCol w:w="1709"/>
        <w:gridCol w:w="1527"/>
        <w:gridCol w:w="2062"/>
      </w:tblGrid>
      <w:tr w:rsidR="00596923" w14:paraId="2E683B4F" w14:textId="77777777" w:rsidTr="00EA1A64">
        <w:trPr>
          <w:trHeight w:val="392"/>
        </w:trPr>
        <w:tc>
          <w:tcPr>
            <w:tcW w:w="1482" w:type="dxa"/>
          </w:tcPr>
          <w:p w14:paraId="7C7F94B0" w14:textId="5F878D7D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 xml:space="preserve">Mutation Type </w:t>
            </w:r>
          </w:p>
        </w:tc>
        <w:tc>
          <w:tcPr>
            <w:tcW w:w="2570" w:type="dxa"/>
          </w:tcPr>
          <w:p w14:paraId="4D606B50" w14:textId="63C0D0F4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Gene or Region</w:t>
            </w:r>
          </w:p>
        </w:tc>
        <w:tc>
          <w:tcPr>
            <w:tcW w:w="1709" w:type="dxa"/>
          </w:tcPr>
          <w:p w14:paraId="0C71A45A" w14:textId="4DE4890D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 xml:space="preserve">Locus Number </w:t>
            </w:r>
          </w:p>
        </w:tc>
        <w:tc>
          <w:tcPr>
            <w:tcW w:w="1527" w:type="dxa"/>
          </w:tcPr>
          <w:p w14:paraId="66B4D761" w14:textId="7D8F29F5" w:rsidR="00596923" w:rsidRDefault="00552AE5">
            <w:pPr>
              <w:rPr>
                <w:szCs w:val="24"/>
              </w:rPr>
            </w:pPr>
            <w:r>
              <w:rPr>
                <w:szCs w:val="24"/>
              </w:rPr>
              <w:t xml:space="preserve">Nucleotide Change </w:t>
            </w:r>
          </w:p>
        </w:tc>
        <w:tc>
          <w:tcPr>
            <w:tcW w:w="2062" w:type="dxa"/>
          </w:tcPr>
          <w:p w14:paraId="45782D22" w14:textId="40D92D8A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 xml:space="preserve">Mutations </w:t>
            </w:r>
          </w:p>
        </w:tc>
      </w:tr>
      <w:tr w:rsidR="00596923" w14:paraId="432590A5" w14:textId="77777777" w:rsidTr="00EA1A64">
        <w:trPr>
          <w:trHeight w:val="392"/>
        </w:trPr>
        <w:tc>
          <w:tcPr>
            <w:tcW w:w="1482" w:type="dxa"/>
          </w:tcPr>
          <w:p w14:paraId="6FB803E3" w14:textId="28AE307A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SNP</w:t>
            </w:r>
          </w:p>
        </w:tc>
        <w:tc>
          <w:tcPr>
            <w:tcW w:w="2570" w:type="dxa"/>
          </w:tcPr>
          <w:p w14:paraId="6ACE2C81" w14:textId="6C047400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ATP Binding Protein</w:t>
            </w:r>
          </w:p>
        </w:tc>
        <w:tc>
          <w:tcPr>
            <w:tcW w:w="1709" w:type="dxa"/>
          </w:tcPr>
          <w:p w14:paraId="5C6C7005" w14:textId="26EF69A5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FTL_0146</w:t>
            </w:r>
          </w:p>
        </w:tc>
        <w:tc>
          <w:tcPr>
            <w:tcW w:w="1527" w:type="dxa"/>
          </w:tcPr>
          <w:p w14:paraId="63B879C0" w14:textId="4EAE910F" w:rsidR="00596923" w:rsidRDefault="00D95BFC">
            <w:pPr>
              <w:rPr>
                <w:szCs w:val="24"/>
              </w:rPr>
            </w:pPr>
            <w:r>
              <w:rPr>
                <w:szCs w:val="24"/>
              </w:rPr>
              <w:t>C</w:t>
            </w:r>
            <w:r w:rsidR="00544715">
              <w:rPr>
                <w:szCs w:val="24"/>
              </w:rPr>
              <w:t>152</w:t>
            </w:r>
            <w:r>
              <w:rPr>
                <w:szCs w:val="24"/>
              </w:rPr>
              <w:t>592A</w:t>
            </w:r>
          </w:p>
        </w:tc>
        <w:tc>
          <w:tcPr>
            <w:tcW w:w="2062" w:type="dxa"/>
          </w:tcPr>
          <w:p w14:paraId="017A1288" w14:textId="1A8B0E83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F315L</w:t>
            </w:r>
          </w:p>
        </w:tc>
      </w:tr>
      <w:tr w:rsidR="00596923" w14:paraId="7CC07F04" w14:textId="77777777" w:rsidTr="00EA1A64">
        <w:trPr>
          <w:trHeight w:val="787"/>
        </w:trPr>
        <w:tc>
          <w:tcPr>
            <w:tcW w:w="1482" w:type="dxa"/>
          </w:tcPr>
          <w:p w14:paraId="78DE25A4" w14:textId="782C9879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SNP</w:t>
            </w:r>
          </w:p>
        </w:tc>
        <w:tc>
          <w:tcPr>
            <w:tcW w:w="2570" w:type="dxa"/>
          </w:tcPr>
          <w:p w14:paraId="7D570800" w14:textId="16B623EB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Proton-dependent oligopeptide transport</w:t>
            </w:r>
          </w:p>
        </w:tc>
        <w:tc>
          <w:tcPr>
            <w:tcW w:w="1709" w:type="dxa"/>
          </w:tcPr>
          <w:p w14:paraId="2504F3AB" w14:textId="2C941255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FTL_1339</w:t>
            </w:r>
          </w:p>
        </w:tc>
        <w:tc>
          <w:tcPr>
            <w:tcW w:w="1527" w:type="dxa"/>
          </w:tcPr>
          <w:p w14:paraId="52BC72E6" w14:textId="41DB2464" w:rsidR="00596923" w:rsidRDefault="00AC328C">
            <w:pPr>
              <w:rPr>
                <w:szCs w:val="24"/>
              </w:rPr>
            </w:pPr>
            <w:r>
              <w:rPr>
                <w:szCs w:val="24"/>
              </w:rPr>
              <w:t>C</w:t>
            </w:r>
            <w:r w:rsidR="00DB4F7B">
              <w:rPr>
                <w:szCs w:val="24"/>
              </w:rPr>
              <w:t>1274</w:t>
            </w:r>
            <w:r>
              <w:rPr>
                <w:szCs w:val="24"/>
              </w:rPr>
              <w:t>708A</w:t>
            </w:r>
          </w:p>
        </w:tc>
        <w:tc>
          <w:tcPr>
            <w:tcW w:w="2062" w:type="dxa"/>
          </w:tcPr>
          <w:p w14:paraId="0EDAD8EC" w14:textId="6DDD02AC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G421G</w:t>
            </w:r>
          </w:p>
        </w:tc>
      </w:tr>
      <w:tr w:rsidR="00596923" w14:paraId="19965741" w14:textId="77777777" w:rsidTr="00EA1A64">
        <w:trPr>
          <w:trHeight w:val="768"/>
        </w:trPr>
        <w:tc>
          <w:tcPr>
            <w:tcW w:w="1482" w:type="dxa"/>
          </w:tcPr>
          <w:p w14:paraId="7FD5BFE0" w14:textId="0471C36A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SNP</w:t>
            </w:r>
          </w:p>
        </w:tc>
        <w:tc>
          <w:tcPr>
            <w:tcW w:w="2570" w:type="dxa"/>
          </w:tcPr>
          <w:p w14:paraId="462EE54B" w14:textId="2FA83D64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Upstream of hypothetical protein</w:t>
            </w:r>
          </w:p>
        </w:tc>
        <w:tc>
          <w:tcPr>
            <w:tcW w:w="1709" w:type="dxa"/>
          </w:tcPr>
          <w:p w14:paraId="3182C507" w14:textId="6818FCAB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Upstream of FTL_0869</w:t>
            </w:r>
          </w:p>
        </w:tc>
        <w:tc>
          <w:tcPr>
            <w:tcW w:w="1527" w:type="dxa"/>
          </w:tcPr>
          <w:p w14:paraId="31B1B2B2" w14:textId="42F6BFB2" w:rsidR="00596923" w:rsidRDefault="004E364C">
            <w:pPr>
              <w:rPr>
                <w:szCs w:val="24"/>
              </w:rPr>
            </w:pPr>
            <w:r>
              <w:rPr>
                <w:szCs w:val="24"/>
              </w:rPr>
              <w:t>G849877T</w:t>
            </w:r>
          </w:p>
        </w:tc>
        <w:tc>
          <w:tcPr>
            <w:tcW w:w="2062" w:type="dxa"/>
          </w:tcPr>
          <w:p w14:paraId="101F3DE6" w14:textId="18E2039F" w:rsidR="00596923" w:rsidRDefault="00596923">
            <w:pPr>
              <w:rPr>
                <w:szCs w:val="24"/>
              </w:rPr>
            </w:pPr>
            <w:r>
              <w:rPr>
                <w:szCs w:val="24"/>
              </w:rPr>
              <w:t>N/A</w:t>
            </w:r>
          </w:p>
        </w:tc>
      </w:tr>
    </w:tbl>
    <w:p w14:paraId="5BB75895" w14:textId="75B1CBEB" w:rsidR="00D82923" w:rsidRDefault="00D82923">
      <w:pPr>
        <w:rPr>
          <w:szCs w:val="24"/>
        </w:rPr>
      </w:pPr>
    </w:p>
    <w:p w14:paraId="70653296" w14:textId="75528DFD" w:rsidR="00D82923" w:rsidRDefault="00D82923">
      <w:pPr>
        <w:rPr>
          <w:szCs w:val="24"/>
        </w:rPr>
      </w:pPr>
    </w:p>
    <w:p w14:paraId="7B1E1985" w14:textId="1C667FD9" w:rsidR="00D82923" w:rsidRDefault="00D82923">
      <w:pPr>
        <w:rPr>
          <w:szCs w:val="24"/>
        </w:rPr>
      </w:pPr>
    </w:p>
    <w:p w14:paraId="4EAA0E7C" w14:textId="283FAC10" w:rsidR="00D82923" w:rsidRDefault="00707F92">
      <w:pPr>
        <w:rPr>
          <w:b/>
          <w:bCs/>
          <w:szCs w:val="24"/>
        </w:rPr>
      </w:pPr>
      <w:r>
        <w:rPr>
          <w:b/>
          <w:bCs/>
          <w:szCs w:val="24"/>
        </w:rPr>
        <w:t xml:space="preserve">Mutation of </w:t>
      </w:r>
      <w:r w:rsidR="00907C31">
        <w:rPr>
          <w:b/>
          <w:bCs/>
          <w:szCs w:val="24"/>
        </w:rPr>
        <w:t>an ATP binding protein increases</w:t>
      </w:r>
      <w:r w:rsidR="00D1047F">
        <w:rPr>
          <w:b/>
          <w:bCs/>
          <w:szCs w:val="24"/>
        </w:rPr>
        <w:t xml:space="preserve"> virulence </w:t>
      </w:r>
      <w:r w:rsidR="00907C31">
        <w:rPr>
          <w:b/>
          <w:bCs/>
          <w:szCs w:val="24"/>
        </w:rPr>
        <w:t>of</w:t>
      </w:r>
      <w:r w:rsidR="006F616A">
        <w:rPr>
          <w:b/>
          <w:bCs/>
          <w:szCs w:val="24"/>
        </w:rPr>
        <w:t xml:space="preserve"> cells producing PriM</w:t>
      </w:r>
    </w:p>
    <w:p w14:paraId="7EC6151B" w14:textId="10249869" w:rsidR="00CA59BC" w:rsidRDefault="00CA59BC">
      <w:pPr>
        <w:rPr>
          <w:b/>
          <w:bCs/>
          <w:szCs w:val="24"/>
        </w:rPr>
      </w:pPr>
    </w:p>
    <w:p w14:paraId="512656C0" w14:textId="1982B1F1" w:rsidR="00796B52" w:rsidRDefault="00CA59BC" w:rsidP="0037456F">
      <w:pPr>
        <w:spacing w:line="480" w:lineRule="auto"/>
        <w:rPr>
          <w:szCs w:val="24"/>
        </w:rPr>
      </w:pPr>
      <w:r>
        <w:rPr>
          <w:szCs w:val="24"/>
        </w:rPr>
        <w:tab/>
      </w:r>
      <w:r w:rsidR="0027274B">
        <w:rPr>
          <w:szCs w:val="24"/>
        </w:rPr>
        <w:t xml:space="preserve">Because it is the only </w:t>
      </w:r>
      <w:r w:rsidR="00216080">
        <w:rPr>
          <w:szCs w:val="24"/>
        </w:rPr>
        <w:t>polymorphism present in only the DNA of the ∆</w:t>
      </w:r>
      <w:r w:rsidR="00216080" w:rsidRPr="003D69FD">
        <w:rPr>
          <w:i/>
          <w:iCs/>
          <w:szCs w:val="24"/>
        </w:rPr>
        <w:t>pmrA</w:t>
      </w:r>
      <w:r w:rsidR="005020DD">
        <w:rPr>
          <w:szCs w:val="24"/>
        </w:rPr>
        <w:t xml:space="preserve"> </w:t>
      </w:r>
      <w:r w:rsidR="00216080">
        <w:rPr>
          <w:szCs w:val="24"/>
        </w:rPr>
        <w:t>sup</w:t>
      </w:r>
      <w:r w:rsidR="005020DD">
        <w:rPr>
          <w:szCs w:val="24"/>
        </w:rPr>
        <w:t>pressor</w:t>
      </w:r>
      <w:r w:rsidR="00216080">
        <w:rPr>
          <w:szCs w:val="24"/>
        </w:rPr>
        <w:t xml:space="preserve"> cells </w:t>
      </w:r>
      <w:r w:rsidR="0027274B">
        <w:rPr>
          <w:szCs w:val="24"/>
        </w:rPr>
        <w:t xml:space="preserve">that alters a protein, we hypothesized that </w:t>
      </w:r>
      <w:r w:rsidR="0037456F">
        <w:rPr>
          <w:szCs w:val="24"/>
        </w:rPr>
        <w:t xml:space="preserve">the </w:t>
      </w:r>
      <w:r w:rsidR="005E15AF">
        <w:rPr>
          <w:szCs w:val="24"/>
        </w:rPr>
        <w:t xml:space="preserve">change </w:t>
      </w:r>
      <w:r w:rsidR="0037456F">
        <w:rPr>
          <w:szCs w:val="24"/>
        </w:rPr>
        <w:t>in FTL_0146</w:t>
      </w:r>
      <w:r w:rsidR="00216080" w:rsidRPr="00216080">
        <w:rPr>
          <w:szCs w:val="24"/>
        </w:rPr>
        <w:t xml:space="preserve"> </w:t>
      </w:r>
      <w:r w:rsidR="00216080">
        <w:rPr>
          <w:szCs w:val="24"/>
        </w:rPr>
        <w:t xml:space="preserve">may allow cells lacking </w:t>
      </w:r>
      <w:r w:rsidR="00216080" w:rsidRPr="00252473">
        <w:rPr>
          <w:i/>
          <w:iCs/>
          <w:szCs w:val="24"/>
        </w:rPr>
        <w:t>pmrA</w:t>
      </w:r>
      <w:r w:rsidR="00216080">
        <w:rPr>
          <w:szCs w:val="24"/>
        </w:rPr>
        <w:t xml:space="preserve"> to replicate in macrophage.</w:t>
      </w:r>
      <w:r w:rsidR="0037456F">
        <w:rPr>
          <w:szCs w:val="24"/>
        </w:rPr>
        <w:t xml:space="preserve"> </w:t>
      </w:r>
      <w:r w:rsidR="00216080">
        <w:rPr>
          <w:szCs w:val="24"/>
        </w:rPr>
        <w:t xml:space="preserve">FTL_0146 </w:t>
      </w:r>
      <w:r w:rsidR="005E15AF">
        <w:rPr>
          <w:szCs w:val="24"/>
        </w:rPr>
        <w:t>encodes an</w:t>
      </w:r>
      <w:r w:rsidR="0037456F">
        <w:rPr>
          <w:szCs w:val="24"/>
        </w:rPr>
        <w:t xml:space="preserve"> ATP binding protein</w:t>
      </w:r>
      <w:r w:rsidR="00EA1B84">
        <w:rPr>
          <w:szCs w:val="24"/>
        </w:rPr>
        <w:t xml:space="preserve">, which are typically </w:t>
      </w:r>
      <w:r w:rsidR="0037456F">
        <w:rPr>
          <w:szCs w:val="24"/>
        </w:rPr>
        <w:t xml:space="preserve">part of an </w:t>
      </w:r>
      <w:r w:rsidR="00874B82">
        <w:rPr>
          <w:szCs w:val="24"/>
        </w:rPr>
        <w:t xml:space="preserve">ATP-Binding </w:t>
      </w:r>
      <w:r w:rsidR="007640A6">
        <w:rPr>
          <w:szCs w:val="24"/>
        </w:rPr>
        <w:t>Cassette</w:t>
      </w:r>
      <w:r w:rsidR="00874B82">
        <w:rPr>
          <w:szCs w:val="24"/>
        </w:rPr>
        <w:t xml:space="preserve"> </w:t>
      </w:r>
      <w:r w:rsidR="00B821BC">
        <w:rPr>
          <w:szCs w:val="24"/>
        </w:rPr>
        <w:t xml:space="preserve">(ABC) </w:t>
      </w:r>
      <w:r w:rsidR="00EA1B84">
        <w:rPr>
          <w:szCs w:val="24"/>
        </w:rPr>
        <w:t>t</w:t>
      </w:r>
      <w:r w:rsidR="00EF5422">
        <w:rPr>
          <w:szCs w:val="24"/>
        </w:rPr>
        <w:t>ransport</w:t>
      </w:r>
      <w:r w:rsidR="0037456F">
        <w:rPr>
          <w:szCs w:val="24"/>
        </w:rPr>
        <w:t xml:space="preserve"> </w:t>
      </w:r>
      <w:r w:rsidR="00EA1B84">
        <w:rPr>
          <w:szCs w:val="24"/>
        </w:rPr>
        <w:t>s</w:t>
      </w:r>
      <w:r w:rsidR="0037456F">
        <w:rPr>
          <w:szCs w:val="24"/>
        </w:rPr>
        <w:t>ystem</w:t>
      </w:r>
      <w:r w:rsidR="00EA1B84">
        <w:rPr>
          <w:szCs w:val="24"/>
        </w:rPr>
        <w:t xml:space="preserve"> (</w:t>
      </w:r>
      <w:r w:rsidR="00E24636">
        <w:rPr>
          <w:szCs w:val="24"/>
        </w:rPr>
        <w:t xml:space="preserve">Atkins </w:t>
      </w:r>
      <w:r w:rsidR="00E24636" w:rsidRPr="00DA3562">
        <w:rPr>
          <w:i/>
          <w:iCs/>
          <w:szCs w:val="24"/>
        </w:rPr>
        <w:t>et al</w:t>
      </w:r>
      <w:r w:rsidR="00E24636">
        <w:rPr>
          <w:szCs w:val="24"/>
        </w:rPr>
        <w:t>., 2006</w:t>
      </w:r>
      <w:r w:rsidR="00EA1B84">
        <w:rPr>
          <w:szCs w:val="24"/>
        </w:rPr>
        <w:t>)</w:t>
      </w:r>
      <w:r w:rsidR="0037456F">
        <w:rPr>
          <w:szCs w:val="24"/>
        </w:rPr>
        <w:t>.</w:t>
      </w:r>
      <w:r w:rsidR="00087CD1">
        <w:rPr>
          <w:szCs w:val="24"/>
        </w:rPr>
        <w:t xml:space="preserve"> </w:t>
      </w:r>
      <w:r w:rsidR="001F19E5">
        <w:rPr>
          <w:szCs w:val="24"/>
        </w:rPr>
        <w:t xml:space="preserve">ABC transport systems are common in bacteria </w:t>
      </w:r>
      <w:r w:rsidR="00CA1528">
        <w:rPr>
          <w:szCs w:val="24"/>
        </w:rPr>
        <w:t xml:space="preserve">and are used </w:t>
      </w:r>
      <w:r w:rsidR="001F19E5">
        <w:rPr>
          <w:szCs w:val="24"/>
        </w:rPr>
        <w:t xml:space="preserve">for the </w:t>
      </w:r>
      <w:r w:rsidR="00A56071">
        <w:rPr>
          <w:szCs w:val="24"/>
        </w:rPr>
        <w:t>import and export of a wide variety of molecules</w:t>
      </w:r>
      <w:r w:rsidR="00CA1528">
        <w:rPr>
          <w:szCs w:val="24"/>
        </w:rPr>
        <w:t>, including</w:t>
      </w:r>
      <w:r w:rsidR="008E6ECE">
        <w:rPr>
          <w:szCs w:val="24"/>
        </w:rPr>
        <w:t>; amino acids, short peptides, ions, iron complexes, metals, mono- and oligo- saccharides</w:t>
      </w:r>
      <w:r w:rsidR="00A344DB">
        <w:rPr>
          <w:szCs w:val="24"/>
        </w:rPr>
        <w:t xml:space="preserve"> (</w:t>
      </w:r>
      <w:r w:rsidR="00A344DB" w:rsidRPr="00224801">
        <w:rPr>
          <w:color w:val="212121"/>
          <w:shd w:val="clear" w:color="auto" w:fill="FFFFFF"/>
        </w:rPr>
        <w:t>Saurin</w:t>
      </w:r>
      <w:r w:rsidR="00A344DB">
        <w:rPr>
          <w:color w:val="212121"/>
          <w:shd w:val="clear" w:color="auto" w:fill="FFFFFF"/>
        </w:rPr>
        <w:t xml:space="preserve"> &amp; </w:t>
      </w:r>
      <w:r w:rsidR="00A344DB" w:rsidRPr="00224801">
        <w:rPr>
          <w:color w:val="212121"/>
          <w:shd w:val="clear" w:color="auto" w:fill="FFFFFF"/>
        </w:rPr>
        <w:t>Dassa</w:t>
      </w:r>
      <w:r w:rsidR="00A344DB">
        <w:rPr>
          <w:color w:val="212121"/>
          <w:shd w:val="clear" w:color="auto" w:fill="FFFFFF"/>
        </w:rPr>
        <w:t>, 1994</w:t>
      </w:r>
      <w:r w:rsidR="00A344DB">
        <w:rPr>
          <w:szCs w:val="24"/>
        </w:rPr>
        <w:t>).</w:t>
      </w:r>
      <w:r w:rsidR="00A56071">
        <w:rPr>
          <w:szCs w:val="24"/>
        </w:rPr>
        <w:t xml:space="preserve"> </w:t>
      </w:r>
      <w:r w:rsidR="008E67DF">
        <w:rPr>
          <w:szCs w:val="24"/>
        </w:rPr>
        <w:t>These systems typically consist of three parts</w:t>
      </w:r>
      <w:r w:rsidR="005D422E">
        <w:rPr>
          <w:szCs w:val="24"/>
        </w:rPr>
        <w:t xml:space="preserve">: </w:t>
      </w:r>
      <w:r w:rsidR="008E67DF">
        <w:rPr>
          <w:szCs w:val="24"/>
        </w:rPr>
        <w:t>a</w:t>
      </w:r>
      <w:r w:rsidR="00955A9A">
        <w:rPr>
          <w:szCs w:val="24"/>
        </w:rPr>
        <w:t xml:space="preserve"> transmembrane </w:t>
      </w:r>
      <w:r w:rsidR="00087CD1">
        <w:rPr>
          <w:szCs w:val="24"/>
        </w:rPr>
        <w:t>component</w:t>
      </w:r>
      <w:r w:rsidR="00955A9A">
        <w:rPr>
          <w:szCs w:val="24"/>
        </w:rPr>
        <w:t xml:space="preserve">, an ATP binding </w:t>
      </w:r>
      <w:r w:rsidR="00087CD1">
        <w:rPr>
          <w:szCs w:val="24"/>
        </w:rPr>
        <w:t>component</w:t>
      </w:r>
      <w:r w:rsidR="00955A9A">
        <w:rPr>
          <w:szCs w:val="24"/>
        </w:rPr>
        <w:t xml:space="preserve"> and a substrate binding protein</w:t>
      </w:r>
      <w:r w:rsidR="001F0BA8">
        <w:rPr>
          <w:szCs w:val="24"/>
        </w:rPr>
        <w:t xml:space="preserve"> (Figure </w:t>
      </w:r>
      <w:r w:rsidR="009C0BCB">
        <w:rPr>
          <w:szCs w:val="24"/>
        </w:rPr>
        <w:t>9</w:t>
      </w:r>
      <w:r w:rsidR="001F0BA8">
        <w:rPr>
          <w:szCs w:val="24"/>
        </w:rPr>
        <w:t>A</w:t>
      </w:r>
      <w:r w:rsidR="005D422E">
        <w:rPr>
          <w:szCs w:val="24"/>
        </w:rPr>
        <w:t xml:space="preserve">; </w:t>
      </w:r>
      <w:r w:rsidR="00DA3562">
        <w:rPr>
          <w:szCs w:val="24"/>
        </w:rPr>
        <w:t xml:space="preserve">Atkins </w:t>
      </w:r>
      <w:r w:rsidR="00DA3562" w:rsidRPr="00DA3562">
        <w:rPr>
          <w:i/>
          <w:iCs/>
          <w:szCs w:val="24"/>
        </w:rPr>
        <w:t>et al</w:t>
      </w:r>
      <w:r w:rsidR="00DA3562">
        <w:rPr>
          <w:szCs w:val="24"/>
        </w:rPr>
        <w:t>., 2006)</w:t>
      </w:r>
      <w:r w:rsidR="001F0BA8">
        <w:rPr>
          <w:szCs w:val="24"/>
        </w:rPr>
        <w:t>.</w:t>
      </w:r>
      <w:r w:rsidR="00D161C3">
        <w:rPr>
          <w:szCs w:val="24"/>
        </w:rPr>
        <w:t xml:space="preserve"> </w:t>
      </w:r>
      <w:r w:rsidR="003948C3">
        <w:rPr>
          <w:szCs w:val="24"/>
        </w:rPr>
        <w:t xml:space="preserve">The protein encoded by FTL_0146 </w:t>
      </w:r>
      <w:r w:rsidR="00E80F6B">
        <w:rPr>
          <w:szCs w:val="24"/>
        </w:rPr>
        <w:t xml:space="preserve">is </w:t>
      </w:r>
      <w:r w:rsidR="00AE1604">
        <w:rPr>
          <w:szCs w:val="24"/>
        </w:rPr>
        <w:t>predicted to have two domains</w:t>
      </w:r>
      <w:r w:rsidR="00BE24A4">
        <w:rPr>
          <w:szCs w:val="24"/>
        </w:rPr>
        <w:t xml:space="preserve">. One domain </w:t>
      </w:r>
      <w:r w:rsidR="00E80F6B">
        <w:rPr>
          <w:szCs w:val="24"/>
        </w:rPr>
        <w:t xml:space="preserve">is </w:t>
      </w:r>
      <w:r w:rsidR="00BE24A4">
        <w:rPr>
          <w:szCs w:val="24"/>
        </w:rPr>
        <w:t xml:space="preserve">predicted to </w:t>
      </w:r>
      <w:r w:rsidR="005B5964">
        <w:rPr>
          <w:szCs w:val="24"/>
        </w:rPr>
        <w:t xml:space="preserve">bind ATP (amino acids 26-136) and the other </w:t>
      </w:r>
      <w:r w:rsidR="00C50DA9">
        <w:rPr>
          <w:szCs w:val="24"/>
        </w:rPr>
        <w:t xml:space="preserve">is </w:t>
      </w:r>
      <w:r w:rsidR="00EA1B84">
        <w:rPr>
          <w:szCs w:val="24"/>
        </w:rPr>
        <w:t xml:space="preserve">frequently found </w:t>
      </w:r>
      <w:r w:rsidR="00087CD1">
        <w:rPr>
          <w:szCs w:val="24"/>
        </w:rPr>
        <w:t>associate</w:t>
      </w:r>
      <w:r w:rsidR="005D422E">
        <w:rPr>
          <w:szCs w:val="24"/>
        </w:rPr>
        <w:t>d</w:t>
      </w:r>
      <w:r w:rsidR="00087CD1">
        <w:rPr>
          <w:szCs w:val="24"/>
        </w:rPr>
        <w:t xml:space="preserve"> with proteins with ATPase domains </w:t>
      </w:r>
      <w:r w:rsidR="004D1018">
        <w:rPr>
          <w:szCs w:val="24"/>
        </w:rPr>
        <w:t>(</w:t>
      </w:r>
      <w:r w:rsidR="005D422E">
        <w:rPr>
          <w:szCs w:val="24"/>
        </w:rPr>
        <w:t xml:space="preserve">C-terminal AAA-associated domain, </w:t>
      </w:r>
      <w:r w:rsidR="004D1018">
        <w:rPr>
          <w:szCs w:val="24"/>
        </w:rPr>
        <w:t>amino acids 301-419)</w:t>
      </w:r>
      <w:r w:rsidR="005D422E">
        <w:rPr>
          <w:szCs w:val="24"/>
        </w:rPr>
        <w:t>. To the best of our knowledge, the function of the C-terminal AAA-associated domain</w:t>
      </w:r>
      <w:r w:rsidR="00087CD1">
        <w:rPr>
          <w:szCs w:val="24"/>
        </w:rPr>
        <w:t xml:space="preserve">, which </w:t>
      </w:r>
      <w:r w:rsidR="005D422E">
        <w:rPr>
          <w:szCs w:val="24"/>
        </w:rPr>
        <w:t>includes the amino acid altered by the</w:t>
      </w:r>
      <w:r w:rsidR="00087CD1">
        <w:rPr>
          <w:szCs w:val="24"/>
        </w:rPr>
        <w:t xml:space="preserve"> mutation </w:t>
      </w:r>
      <w:r w:rsidR="005D422E">
        <w:rPr>
          <w:szCs w:val="24"/>
        </w:rPr>
        <w:t>identified in ∆</w:t>
      </w:r>
      <w:r w:rsidR="005D422E" w:rsidRPr="003D69FD">
        <w:rPr>
          <w:i/>
          <w:iCs/>
          <w:szCs w:val="24"/>
        </w:rPr>
        <w:t>pmrA</w:t>
      </w:r>
      <w:r w:rsidR="005020DD">
        <w:rPr>
          <w:szCs w:val="24"/>
        </w:rPr>
        <w:t xml:space="preserve"> </w:t>
      </w:r>
      <w:r w:rsidR="005D422E">
        <w:rPr>
          <w:szCs w:val="24"/>
        </w:rPr>
        <w:t>sup</w:t>
      </w:r>
      <w:r w:rsidR="005020DD">
        <w:rPr>
          <w:szCs w:val="24"/>
        </w:rPr>
        <w:t>pressor cells</w:t>
      </w:r>
      <w:r w:rsidR="005D422E">
        <w:rPr>
          <w:szCs w:val="24"/>
        </w:rPr>
        <w:t>, is unknown</w:t>
      </w:r>
      <w:r w:rsidR="00EA1B84">
        <w:rPr>
          <w:szCs w:val="24"/>
        </w:rPr>
        <w:t xml:space="preserve"> </w:t>
      </w:r>
      <w:r w:rsidR="004D1018">
        <w:rPr>
          <w:szCs w:val="24"/>
        </w:rPr>
        <w:t xml:space="preserve">(Figure </w:t>
      </w:r>
      <w:r w:rsidR="009C0BCB">
        <w:rPr>
          <w:szCs w:val="24"/>
        </w:rPr>
        <w:t>9</w:t>
      </w:r>
      <w:r w:rsidR="004D1018">
        <w:rPr>
          <w:szCs w:val="24"/>
        </w:rPr>
        <w:t xml:space="preserve">B). </w:t>
      </w:r>
      <w:r w:rsidR="0062220B">
        <w:rPr>
          <w:szCs w:val="24"/>
        </w:rPr>
        <w:t xml:space="preserve">This gene has not previously been identified as being important </w:t>
      </w:r>
      <w:r w:rsidR="0062220B">
        <w:rPr>
          <w:szCs w:val="24"/>
        </w:rPr>
        <w:lastRenderedPageBreak/>
        <w:t xml:space="preserve">for intramacrophage growth, but its ATP binding domain and the upstream ABC transporter membrane protein (FTL_0145) are essential for </w:t>
      </w:r>
      <w:r w:rsidR="0062220B" w:rsidRPr="007432D1">
        <w:rPr>
          <w:i/>
          <w:iCs/>
          <w:szCs w:val="24"/>
        </w:rPr>
        <w:t>in vitro</w:t>
      </w:r>
      <w:r w:rsidR="0062220B">
        <w:rPr>
          <w:szCs w:val="24"/>
        </w:rPr>
        <w:t xml:space="preserve"> growth (Ramsey </w:t>
      </w:r>
      <w:r w:rsidR="0062220B" w:rsidRPr="003F77C8">
        <w:rPr>
          <w:i/>
          <w:iCs/>
          <w:szCs w:val="24"/>
        </w:rPr>
        <w:t>et al</w:t>
      </w:r>
      <w:r w:rsidR="0062220B">
        <w:rPr>
          <w:szCs w:val="24"/>
        </w:rPr>
        <w:t>., 2020).</w:t>
      </w:r>
    </w:p>
    <w:p w14:paraId="554C0D23" w14:textId="42CD5B48" w:rsidR="00BD35AB" w:rsidRDefault="00BD35AB" w:rsidP="0037456F">
      <w:pPr>
        <w:spacing w:line="480" w:lineRule="auto"/>
        <w:rPr>
          <w:szCs w:val="24"/>
        </w:rPr>
      </w:pPr>
    </w:p>
    <w:p w14:paraId="75655A49" w14:textId="1BF89D80" w:rsidR="00BD35AB" w:rsidRDefault="002003EC" w:rsidP="0037456F">
      <w:pPr>
        <w:spacing w:line="480" w:lineRule="auto"/>
        <w:rPr>
          <w:szCs w:val="24"/>
        </w:rPr>
      </w:pPr>
      <w:r>
        <w:rPr>
          <w:noProof/>
        </w:rPr>
        <w:drawing>
          <wp:inline distT="0" distB="0" distL="0" distR="0" wp14:anchorId="2BBF049A" wp14:editId="49FDCF7C">
            <wp:extent cx="5943600" cy="5725795"/>
            <wp:effectExtent l="0" t="0" r="0" b="825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72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D4B57A" w14:textId="17BBB125" w:rsidR="00A5339A" w:rsidRDefault="00A5339A" w:rsidP="0037456F">
      <w:pPr>
        <w:spacing w:line="480" w:lineRule="auto"/>
        <w:rPr>
          <w:szCs w:val="24"/>
        </w:rPr>
      </w:pPr>
    </w:p>
    <w:p w14:paraId="788079BC" w14:textId="1EDBAB59" w:rsidR="00A5339A" w:rsidRPr="009C0BCB" w:rsidRDefault="00A5339A" w:rsidP="00A5339A">
      <w:pPr>
        <w:rPr>
          <w:b/>
          <w:bCs/>
          <w:szCs w:val="24"/>
        </w:rPr>
      </w:pPr>
      <w:r w:rsidRPr="009C0BCB">
        <w:rPr>
          <w:b/>
          <w:bCs/>
          <w:szCs w:val="24"/>
        </w:rPr>
        <w:t xml:space="preserve">Figure </w:t>
      </w:r>
      <w:r w:rsidR="009C0BCB" w:rsidRPr="009C0BCB">
        <w:rPr>
          <w:b/>
          <w:bCs/>
          <w:szCs w:val="24"/>
        </w:rPr>
        <w:t>9</w:t>
      </w:r>
      <w:r w:rsidRPr="009C0BCB">
        <w:rPr>
          <w:b/>
          <w:bCs/>
          <w:szCs w:val="24"/>
        </w:rPr>
        <w:t xml:space="preserve">. </w:t>
      </w:r>
    </w:p>
    <w:p w14:paraId="73CB06AC" w14:textId="4183366D" w:rsidR="00A5339A" w:rsidRDefault="00A5339A" w:rsidP="00A5339A">
      <w:pPr>
        <w:rPr>
          <w:szCs w:val="24"/>
        </w:rPr>
      </w:pPr>
      <w:r w:rsidRPr="00FF04EF">
        <w:rPr>
          <w:szCs w:val="24"/>
        </w:rPr>
        <w:t>A.</w:t>
      </w:r>
      <w:r>
        <w:rPr>
          <w:szCs w:val="24"/>
        </w:rPr>
        <w:t xml:space="preserve"> </w:t>
      </w:r>
      <w:bookmarkStart w:id="7" w:name="_Hlk44624340"/>
      <w:r>
        <w:rPr>
          <w:szCs w:val="24"/>
        </w:rPr>
        <w:t>Typical example of the process of an ABC transport system</w:t>
      </w:r>
      <w:bookmarkEnd w:id="7"/>
      <w:r>
        <w:rPr>
          <w:szCs w:val="24"/>
        </w:rPr>
        <w:t>. Figure from Linda Bruslind</w:t>
      </w:r>
      <w:r w:rsidR="00FC35F5">
        <w:rPr>
          <w:szCs w:val="24"/>
        </w:rPr>
        <w:t xml:space="preserve"> (n.d.) </w:t>
      </w:r>
      <w:r>
        <w:rPr>
          <w:szCs w:val="24"/>
        </w:rPr>
        <w:t xml:space="preserve">General Microbiology, Oregon State University. </w:t>
      </w:r>
    </w:p>
    <w:p w14:paraId="4ECBEB8B" w14:textId="25A3507F" w:rsidR="00A5339A" w:rsidRPr="00FF04EF" w:rsidRDefault="00A5339A" w:rsidP="00A5339A">
      <w:pPr>
        <w:rPr>
          <w:szCs w:val="24"/>
        </w:rPr>
      </w:pPr>
      <w:r>
        <w:rPr>
          <w:szCs w:val="24"/>
        </w:rPr>
        <w:t>B</w:t>
      </w:r>
      <w:bookmarkStart w:id="8" w:name="_Hlk44624359"/>
      <w:r>
        <w:rPr>
          <w:szCs w:val="24"/>
        </w:rPr>
        <w:t>. Predicted protein domains of the ABC transport protein encoded by FTL</w:t>
      </w:r>
      <w:r w:rsidR="00387CAA">
        <w:rPr>
          <w:szCs w:val="24"/>
        </w:rPr>
        <w:t>_</w:t>
      </w:r>
      <w:r>
        <w:rPr>
          <w:szCs w:val="24"/>
        </w:rPr>
        <w:t>0146</w:t>
      </w:r>
      <w:bookmarkEnd w:id="8"/>
      <w:r>
        <w:rPr>
          <w:szCs w:val="24"/>
        </w:rPr>
        <w:t xml:space="preserve">. The location of the mutation is indicated by the blue arrow.   </w:t>
      </w:r>
    </w:p>
    <w:p w14:paraId="714CAB35" w14:textId="05C73BAD" w:rsidR="00AA4923" w:rsidRDefault="00BD37BE" w:rsidP="00FF24CE">
      <w:pPr>
        <w:spacing w:line="480" w:lineRule="auto"/>
        <w:ind w:firstLine="720"/>
      </w:pPr>
      <w:r>
        <w:rPr>
          <w:szCs w:val="24"/>
        </w:rPr>
        <w:lastRenderedPageBreak/>
        <w:t>T</w:t>
      </w:r>
      <w:r w:rsidR="0037456F">
        <w:rPr>
          <w:szCs w:val="24"/>
        </w:rPr>
        <w:t xml:space="preserve">o </w:t>
      </w:r>
      <w:r>
        <w:rPr>
          <w:szCs w:val="24"/>
        </w:rPr>
        <w:t>evaluate</w:t>
      </w:r>
      <w:r w:rsidR="0037456F">
        <w:rPr>
          <w:szCs w:val="24"/>
        </w:rPr>
        <w:t xml:space="preserve"> the </w:t>
      </w:r>
      <w:r>
        <w:rPr>
          <w:szCs w:val="24"/>
        </w:rPr>
        <w:t xml:space="preserve">contribution </w:t>
      </w:r>
      <w:r w:rsidR="0037456F">
        <w:rPr>
          <w:szCs w:val="24"/>
        </w:rPr>
        <w:t xml:space="preserve">of </w:t>
      </w:r>
      <w:r w:rsidR="00796B52">
        <w:rPr>
          <w:szCs w:val="24"/>
        </w:rPr>
        <w:t xml:space="preserve">the </w:t>
      </w:r>
      <w:r w:rsidR="0037456F">
        <w:rPr>
          <w:szCs w:val="24"/>
        </w:rPr>
        <w:t>mutation</w:t>
      </w:r>
      <w:r>
        <w:rPr>
          <w:szCs w:val="24"/>
        </w:rPr>
        <w:t xml:space="preserve"> </w:t>
      </w:r>
      <w:r w:rsidR="00796B52">
        <w:rPr>
          <w:szCs w:val="24"/>
        </w:rPr>
        <w:t xml:space="preserve">in FTL_0146 </w:t>
      </w:r>
      <w:r>
        <w:rPr>
          <w:szCs w:val="24"/>
        </w:rPr>
        <w:t>to intramacrophage growth</w:t>
      </w:r>
      <w:r w:rsidR="0037456F">
        <w:rPr>
          <w:szCs w:val="24"/>
        </w:rPr>
        <w:t xml:space="preserve">, we recreated the </w:t>
      </w:r>
      <w:r w:rsidR="00796B52">
        <w:rPr>
          <w:szCs w:val="24"/>
        </w:rPr>
        <w:t xml:space="preserve">F315L </w:t>
      </w:r>
      <w:r>
        <w:rPr>
          <w:szCs w:val="24"/>
        </w:rPr>
        <w:t>mutation</w:t>
      </w:r>
      <w:r w:rsidR="00CA1528">
        <w:rPr>
          <w:szCs w:val="24"/>
        </w:rPr>
        <w:t xml:space="preserve"> in FTL_0146</w:t>
      </w:r>
      <w:r>
        <w:rPr>
          <w:szCs w:val="24"/>
        </w:rPr>
        <w:t xml:space="preserve"> </w:t>
      </w:r>
      <w:r w:rsidR="0037456F">
        <w:rPr>
          <w:szCs w:val="24"/>
        </w:rPr>
        <w:t>in wildtype</w:t>
      </w:r>
      <w:r w:rsidR="00796B52">
        <w:rPr>
          <w:szCs w:val="24"/>
        </w:rPr>
        <w:t xml:space="preserve"> and ∆</w:t>
      </w:r>
      <w:r w:rsidR="00796B52" w:rsidRPr="00252473">
        <w:rPr>
          <w:i/>
          <w:iCs/>
          <w:szCs w:val="24"/>
        </w:rPr>
        <w:t>pmrA</w:t>
      </w:r>
      <w:r w:rsidR="0037456F">
        <w:rPr>
          <w:szCs w:val="24"/>
        </w:rPr>
        <w:t xml:space="preserve"> cells</w:t>
      </w:r>
      <w:r w:rsidR="00BD35AB">
        <w:rPr>
          <w:szCs w:val="24"/>
        </w:rPr>
        <w:t xml:space="preserve"> and tested the ability of the resulting cells [WT FTL_0146(F315L) and ∆</w:t>
      </w:r>
      <w:r w:rsidR="00BD35AB" w:rsidRPr="00252473">
        <w:rPr>
          <w:i/>
          <w:iCs/>
          <w:szCs w:val="24"/>
        </w:rPr>
        <w:t>pmrA</w:t>
      </w:r>
      <w:r w:rsidR="00BD35AB">
        <w:rPr>
          <w:szCs w:val="24"/>
        </w:rPr>
        <w:t xml:space="preserve"> FTL_0146(F315L)] to </w:t>
      </w:r>
      <w:r w:rsidR="00CA1528">
        <w:rPr>
          <w:szCs w:val="24"/>
        </w:rPr>
        <w:t>grow</w:t>
      </w:r>
      <w:r w:rsidR="00CA1528">
        <w:t xml:space="preserve"> </w:t>
      </w:r>
      <w:r w:rsidR="00AA4923">
        <w:t xml:space="preserve">in intramacrophage growth assays. </w:t>
      </w:r>
      <w:r w:rsidR="00BD35AB">
        <w:t xml:space="preserve">We found </w:t>
      </w:r>
      <w:r w:rsidR="00AA4923">
        <w:t xml:space="preserve">that </w:t>
      </w:r>
      <w:r w:rsidR="00BD35AB">
        <w:t>the FTL_0146(F315L) mutation</w:t>
      </w:r>
      <w:r w:rsidR="00AA4923">
        <w:t xml:space="preserve"> </w:t>
      </w:r>
      <w:r w:rsidR="0026539D">
        <w:t>increase</w:t>
      </w:r>
      <w:r w:rsidR="00BD35AB">
        <w:t>s</w:t>
      </w:r>
      <w:r w:rsidR="00AA4923">
        <w:t xml:space="preserve"> the ability</w:t>
      </w:r>
      <w:r w:rsidR="0026539D">
        <w:t xml:space="preserve"> of cells </w:t>
      </w:r>
      <w:r w:rsidR="0020394E">
        <w:t xml:space="preserve">lacking </w:t>
      </w:r>
      <w:r w:rsidR="0020394E" w:rsidRPr="00252473">
        <w:rPr>
          <w:i/>
          <w:iCs/>
        </w:rPr>
        <w:t>pmrA</w:t>
      </w:r>
      <w:r w:rsidR="00AA4923">
        <w:t xml:space="preserve"> to replicate </w:t>
      </w:r>
      <w:r w:rsidR="0026539D">
        <w:t>in</w:t>
      </w:r>
      <w:r w:rsidR="00AA4923">
        <w:t xml:space="preserve"> macrophage cells</w:t>
      </w:r>
      <w:r w:rsidR="007877F0">
        <w:t xml:space="preserve">, although not quite to wild-type </w:t>
      </w:r>
      <w:r w:rsidR="00CA1528">
        <w:t>or ∆</w:t>
      </w:r>
      <w:r w:rsidR="00CA1528" w:rsidRPr="003D69FD">
        <w:rPr>
          <w:i/>
          <w:iCs/>
        </w:rPr>
        <w:t>pmrA</w:t>
      </w:r>
      <w:r w:rsidR="005020DD">
        <w:t xml:space="preserve"> </w:t>
      </w:r>
      <w:r w:rsidR="00CA1528">
        <w:t>sup</w:t>
      </w:r>
      <w:r w:rsidR="005020DD">
        <w:t>pressor</w:t>
      </w:r>
      <w:r w:rsidR="00CA1528">
        <w:t xml:space="preserve"> </w:t>
      </w:r>
      <w:r w:rsidR="007877F0">
        <w:t>levels</w:t>
      </w:r>
      <w:r w:rsidR="0037456F">
        <w:t xml:space="preserve"> (Figure </w:t>
      </w:r>
      <w:r w:rsidR="009C0BCB">
        <w:t>10</w:t>
      </w:r>
      <w:r w:rsidR="0037456F">
        <w:t>).</w:t>
      </w:r>
      <w:r w:rsidR="006F492B">
        <w:t xml:space="preserve"> </w:t>
      </w:r>
      <w:r w:rsidR="00537AB9">
        <w:t xml:space="preserve">It is possible that the </w:t>
      </w:r>
      <w:r w:rsidR="00CA1528">
        <w:t>ability</w:t>
      </w:r>
      <w:r w:rsidR="00537AB9">
        <w:t xml:space="preserve"> of the </w:t>
      </w:r>
      <w:r w:rsidR="00537AB9">
        <w:rPr>
          <w:szCs w:val="24"/>
        </w:rPr>
        <w:t>∆</w:t>
      </w:r>
      <w:r w:rsidR="00537AB9" w:rsidRPr="00252473">
        <w:rPr>
          <w:i/>
          <w:iCs/>
          <w:szCs w:val="24"/>
        </w:rPr>
        <w:t>pmrA</w:t>
      </w:r>
      <w:r w:rsidR="005020DD">
        <w:rPr>
          <w:szCs w:val="24"/>
        </w:rPr>
        <w:t xml:space="preserve"> </w:t>
      </w:r>
      <w:r w:rsidR="00537AB9">
        <w:rPr>
          <w:szCs w:val="24"/>
        </w:rPr>
        <w:t>sup</w:t>
      </w:r>
      <w:r w:rsidR="005020DD">
        <w:rPr>
          <w:szCs w:val="24"/>
        </w:rPr>
        <w:t>pressor</w:t>
      </w:r>
      <w:r w:rsidR="00537AB9">
        <w:rPr>
          <w:szCs w:val="24"/>
        </w:rPr>
        <w:t xml:space="preserve"> </w:t>
      </w:r>
      <w:r w:rsidR="00CA1528">
        <w:rPr>
          <w:szCs w:val="24"/>
        </w:rPr>
        <w:t xml:space="preserve">cells to replicate to wild-type levels in macrophage </w:t>
      </w:r>
      <w:r w:rsidR="00537AB9">
        <w:rPr>
          <w:szCs w:val="24"/>
        </w:rPr>
        <w:t xml:space="preserve">is due to </w:t>
      </w:r>
      <w:r w:rsidR="00CA1528">
        <w:rPr>
          <w:szCs w:val="24"/>
        </w:rPr>
        <w:t>a combination of the mutation in FTL_0146 and one or both of the other identified mutations. I</w:t>
      </w:r>
      <w:r w:rsidR="0020394E">
        <w:t xml:space="preserve">t </w:t>
      </w:r>
      <w:r w:rsidR="00CA1528">
        <w:t xml:space="preserve">is notable </w:t>
      </w:r>
      <w:r w:rsidR="00D87843">
        <w:t xml:space="preserve">that the </w:t>
      </w:r>
      <w:r w:rsidR="004B3FA3">
        <w:t>FTL_0146</w:t>
      </w:r>
      <w:r w:rsidR="0020394E">
        <w:t>(F</w:t>
      </w:r>
      <w:r w:rsidR="007877F0">
        <w:t>3</w:t>
      </w:r>
      <w:r w:rsidR="0020394E">
        <w:t>15L) mutation</w:t>
      </w:r>
      <w:r w:rsidR="004B3FA3">
        <w:t xml:space="preserve"> </w:t>
      </w:r>
      <w:r w:rsidR="00CA1528">
        <w:t>results in</w:t>
      </w:r>
      <w:r w:rsidR="0020394E">
        <w:t xml:space="preserve"> increased</w:t>
      </w:r>
      <w:r w:rsidR="004B3FA3">
        <w:t xml:space="preserve"> </w:t>
      </w:r>
      <w:r w:rsidR="00CE6BF0">
        <w:t xml:space="preserve">intramacrophage </w:t>
      </w:r>
      <w:r w:rsidR="004B3FA3">
        <w:t xml:space="preserve">growth </w:t>
      </w:r>
      <w:r w:rsidR="007877F0">
        <w:t xml:space="preserve">when </w:t>
      </w:r>
      <w:r w:rsidR="00CA1528">
        <w:t>present in</w:t>
      </w:r>
      <w:r w:rsidR="0020394E">
        <w:t xml:space="preserve"> wild-type</w:t>
      </w:r>
      <w:r w:rsidR="00CE6BF0">
        <w:t xml:space="preserve"> </w:t>
      </w:r>
      <w:r w:rsidR="002571F3">
        <w:t>cells</w:t>
      </w:r>
      <w:r w:rsidR="0020394E">
        <w:t xml:space="preserve">. It is possible </w:t>
      </w:r>
      <w:r w:rsidR="00A4385D">
        <w:t xml:space="preserve">that </w:t>
      </w:r>
      <w:r w:rsidR="007877F0">
        <w:t xml:space="preserve">the FTL_0146(F315L) mutation </w:t>
      </w:r>
      <w:r w:rsidR="002571F3">
        <w:t>contribut</w:t>
      </w:r>
      <w:r w:rsidR="007877F0">
        <w:t>e</w:t>
      </w:r>
      <w:r w:rsidR="00A4385D">
        <w:t xml:space="preserve">s an intramacrophage growth advantage </w:t>
      </w:r>
      <w:r w:rsidR="00A77E87">
        <w:t xml:space="preserve">to the </w:t>
      </w:r>
      <w:r w:rsidR="007877F0">
        <w:t>∆</w:t>
      </w:r>
      <w:r w:rsidR="007877F0" w:rsidRPr="00252473">
        <w:rPr>
          <w:i/>
          <w:iCs/>
        </w:rPr>
        <w:t>pmrA</w:t>
      </w:r>
      <w:r w:rsidR="005020DD">
        <w:t xml:space="preserve"> </w:t>
      </w:r>
      <w:r w:rsidR="007877F0">
        <w:t>sup</w:t>
      </w:r>
      <w:r w:rsidR="005020DD">
        <w:t>pressor</w:t>
      </w:r>
      <w:r w:rsidR="007877F0">
        <w:t xml:space="preserve"> cells</w:t>
      </w:r>
      <w:r w:rsidR="00A4385D">
        <w:t xml:space="preserve"> but this advantage may not be specific to cells that lack </w:t>
      </w:r>
      <w:r w:rsidR="00A4385D" w:rsidRPr="00252473">
        <w:rPr>
          <w:i/>
          <w:iCs/>
        </w:rPr>
        <w:t>pmrA</w:t>
      </w:r>
      <w:r w:rsidR="00A77E87">
        <w:t>.</w:t>
      </w:r>
      <w:r w:rsidR="002571F3">
        <w:t xml:space="preserve"> </w:t>
      </w:r>
      <w:r w:rsidR="00CE6BF0">
        <w:t xml:space="preserve"> </w:t>
      </w:r>
      <w:r w:rsidR="004B3FA3">
        <w:t xml:space="preserve"> </w:t>
      </w:r>
      <w:r w:rsidR="00AA4923">
        <w:t xml:space="preserve"> </w:t>
      </w:r>
    </w:p>
    <w:p w14:paraId="56CE08B9" w14:textId="41542B4F" w:rsidR="00D9468D" w:rsidRDefault="00D9468D" w:rsidP="0037456F">
      <w:pPr>
        <w:spacing w:line="480" w:lineRule="auto"/>
      </w:pPr>
    </w:p>
    <w:p w14:paraId="056EFEB2" w14:textId="5FE4C40A" w:rsidR="00D9468D" w:rsidRDefault="00D9468D" w:rsidP="0037456F">
      <w:pPr>
        <w:spacing w:line="480" w:lineRule="auto"/>
      </w:pPr>
    </w:p>
    <w:p w14:paraId="192F8559" w14:textId="42072D54" w:rsidR="00FF04EF" w:rsidRDefault="00FF04EF" w:rsidP="00D55B44">
      <w:pPr>
        <w:rPr>
          <w:szCs w:val="24"/>
        </w:rPr>
      </w:pPr>
    </w:p>
    <w:p w14:paraId="759F1D78" w14:textId="2D357762" w:rsidR="00D82923" w:rsidRDefault="00316B98">
      <w:pPr>
        <w:rPr>
          <w:szCs w:val="24"/>
        </w:rPr>
      </w:pPr>
      <w:r w:rsidRPr="007C0DAC">
        <w:rPr>
          <w:noProof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1B737812" wp14:editId="6EAA36C8">
                <wp:simplePos x="0" y="0"/>
                <wp:positionH relativeFrom="column">
                  <wp:posOffset>1502741</wp:posOffset>
                </wp:positionH>
                <wp:positionV relativeFrom="paragraph">
                  <wp:posOffset>3013517</wp:posOffset>
                </wp:positionV>
                <wp:extent cx="4714875" cy="707390"/>
                <wp:effectExtent l="0" t="0" r="9525" b="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4875" cy="707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FB1D57" w14:textId="5B7B3629" w:rsidR="002674D5" w:rsidRDefault="002674D5" w:rsidP="00911137">
                            <w:pPr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WT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</w:rPr>
                              <w:t>WT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      </w:t>
                            </w:r>
                            <w:r w:rsidRPr="00A459B2">
                              <w:rPr>
                                <w:rFonts w:asciiTheme="minorHAnsi" w:hAnsiTheme="minorHAnsi" w:cstheme="minorHAnsi"/>
                              </w:rPr>
                              <w:t>Δ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pmrA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</w:t>
                            </w:r>
                            <w:proofErr w:type="spellStart"/>
                            <w:r w:rsidRPr="00A459B2">
                              <w:rPr>
                                <w:rFonts w:asciiTheme="minorHAnsi" w:hAnsiTheme="minorHAnsi" w:cstheme="minorHAnsi"/>
                              </w:rPr>
                              <w:t>Δ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pmrA</w:t>
                            </w:r>
                            <w:proofErr w:type="spellEnd"/>
                          </w:p>
                          <w:p w14:paraId="6BA17E5A" w14:textId="0C506FD9" w:rsidR="002674D5" w:rsidRPr="007C0DAC" w:rsidRDefault="002674D5" w:rsidP="00911137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        FTL_0146(F315L)     FTL_0146(F315L)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B737812" id="_x0000_s1031" type="#_x0000_t202" style="position:absolute;margin-left:118.35pt;margin-top:237.3pt;width:371.25pt;height:55.7pt;z-index:251700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" stroked="f">
                <v:textbox>
                  <w:txbxContent>
                    <w:p w14:paraId="7BFB1D57" w14:textId="5B7B3629" w:rsidR="002674D5" w:rsidRDefault="002674D5" w:rsidP="00911137">
                      <w:pPr>
                        <w:rPr>
                          <w:rFonts w:asciiTheme="minorHAnsi" w:hAnsiTheme="minorHAnsi" w:cstheme="minorHAnsi"/>
                          <w:i/>
                          <w:iCs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WT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  WT                          </w:t>
                      </w:r>
                      <w:r w:rsidRPr="00A459B2">
                        <w:rPr>
                          <w:rFonts w:asciiTheme="minorHAnsi" w:hAnsiTheme="minorHAnsi" w:cstheme="minorHAnsi"/>
                        </w:rPr>
                        <w:t>Δ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pmrA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  </w:t>
                      </w:r>
                      <w:r w:rsidRPr="00A459B2">
                        <w:rPr>
                          <w:rFonts w:asciiTheme="minorHAnsi" w:hAnsiTheme="minorHAnsi" w:cstheme="minorHAnsi"/>
                        </w:rPr>
                        <w:t>Δ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pmrA</w:t>
                      </w:r>
                    </w:p>
                    <w:p w14:paraId="6BA17E5A" w14:textId="0C506FD9" w:rsidR="002674D5" w:rsidRPr="007C0DAC" w:rsidRDefault="002674D5" w:rsidP="00911137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                    FTL_0146(F315L)     FTL_0146(F315L)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14720" behindDoc="0" locked="0" layoutInCell="1" allowOverlap="1" wp14:anchorId="1CB58AB3" wp14:editId="47C07D76">
            <wp:simplePos x="0" y="0"/>
            <wp:positionH relativeFrom="margin">
              <wp:align>left</wp:align>
            </wp:positionH>
            <wp:positionV relativeFrom="paragraph">
              <wp:posOffset>249</wp:posOffset>
            </wp:positionV>
            <wp:extent cx="6670675" cy="3721100"/>
            <wp:effectExtent l="0" t="0" r="0" b="0"/>
            <wp:wrapSquare wrapText="bothSides"/>
            <wp:docPr id="4" name="Chart 4">
              <a:extLst xmlns:a="http://schemas.openxmlformats.org/drawingml/2006/main">
                <a:ext uri="{FF2B5EF4-FFF2-40B4-BE49-F238E27FC236}">
                  <a16:creationId xmlns:a16="http://schemas.microsoft.com/office/drawing/2014/main" id="{0850142B-FF4D-4D76-9BB3-0A2F8E743D8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anchor>
        </w:drawing>
      </w:r>
    </w:p>
    <w:p w14:paraId="74E37BEF" w14:textId="6DECA11D" w:rsidR="00AA4923" w:rsidRPr="00874349" w:rsidRDefault="00D82923" w:rsidP="00AA4923">
      <w:pPr>
        <w:rPr>
          <w:b/>
          <w:bCs/>
          <w:szCs w:val="24"/>
        </w:rPr>
      </w:pPr>
      <w:r w:rsidRPr="009C0BCB">
        <w:rPr>
          <w:b/>
          <w:bCs/>
          <w:szCs w:val="24"/>
        </w:rPr>
        <w:t xml:space="preserve">Figure </w:t>
      </w:r>
      <w:r w:rsidR="009C0BCB">
        <w:rPr>
          <w:b/>
          <w:bCs/>
          <w:szCs w:val="24"/>
        </w:rPr>
        <w:t>10</w:t>
      </w:r>
      <w:r w:rsidRPr="009C0BCB">
        <w:rPr>
          <w:b/>
          <w:bCs/>
          <w:szCs w:val="24"/>
        </w:rPr>
        <w:t>.</w:t>
      </w:r>
      <w:r w:rsidR="00874349">
        <w:rPr>
          <w:b/>
          <w:bCs/>
          <w:szCs w:val="24"/>
        </w:rPr>
        <w:t xml:space="preserve"> </w:t>
      </w:r>
      <w:bookmarkStart w:id="9" w:name="_Hlk44624392"/>
      <w:r w:rsidR="00A459B2">
        <w:rPr>
          <w:szCs w:val="24"/>
        </w:rPr>
        <w:t>Intramacrophage growth assay testing FTL_0146(F315L) mutants</w:t>
      </w:r>
      <w:bookmarkEnd w:id="9"/>
      <w:r w:rsidR="00A459B2">
        <w:rPr>
          <w:szCs w:val="24"/>
        </w:rPr>
        <w:t xml:space="preserve">. </w:t>
      </w:r>
      <w:r w:rsidR="00AA4923" w:rsidRPr="00044C4A">
        <w:rPr>
          <w:szCs w:val="24"/>
        </w:rPr>
        <w:t>Survival of wild-typ</w:t>
      </w:r>
      <w:r w:rsidR="00AA4923">
        <w:rPr>
          <w:szCs w:val="24"/>
        </w:rPr>
        <w:t xml:space="preserve">e </w:t>
      </w:r>
      <w:r w:rsidR="00AA4923" w:rsidRPr="00044C4A">
        <w:rPr>
          <w:szCs w:val="24"/>
        </w:rPr>
        <w:t>LVS</w:t>
      </w:r>
      <w:r w:rsidR="00AA4923">
        <w:rPr>
          <w:szCs w:val="24"/>
        </w:rPr>
        <w:t xml:space="preserve"> </w:t>
      </w:r>
      <w:r w:rsidR="00AA4923" w:rsidRPr="00044C4A">
        <w:rPr>
          <w:szCs w:val="24"/>
        </w:rPr>
        <w:t xml:space="preserve">or indicated </w:t>
      </w:r>
      <w:r w:rsidR="00AA4923" w:rsidRPr="00044C4A">
        <w:rPr>
          <w:i/>
          <w:iCs/>
          <w:szCs w:val="24"/>
        </w:rPr>
        <w:t>F. tularensis</w:t>
      </w:r>
      <w:r w:rsidR="00AA4923" w:rsidRPr="00044C4A">
        <w:rPr>
          <w:szCs w:val="24"/>
        </w:rPr>
        <w:t xml:space="preserve"> mutant cells 24 hours after infection of </w:t>
      </w:r>
      <w:r w:rsidR="00AA4923">
        <w:rPr>
          <w:szCs w:val="24"/>
        </w:rPr>
        <w:t xml:space="preserve">macrophage. Data represents the fold change from 2 hours to 24 hours with error bars representing standard </w:t>
      </w:r>
      <w:r w:rsidR="004C169D">
        <w:rPr>
          <w:szCs w:val="24"/>
        </w:rPr>
        <w:t>deviation</w:t>
      </w:r>
      <w:r w:rsidR="00AA4923">
        <w:rPr>
          <w:szCs w:val="24"/>
        </w:rPr>
        <w:t xml:space="preserve">. Assays were performed in duplicate with representative data shown. </w:t>
      </w:r>
    </w:p>
    <w:p w14:paraId="573A5BE0" w14:textId="61E896F2" w:rsidR="00AA4923" w:rsidRDefault="00AA4923">
      <w:pPr>
        <w:rPr>
          <w:szCs w:val="24"/>
        </w:rPr>
      </w:pPr>
    </w:p>
    <w:p w14:paraId="0680FFBF" w14:textId="065AD1FB" w:rsidR="00D82923" w:rsidRDefault="00D82923">
      <w:pPr>
        <w:rPr>
          <w:szCs w:val="24"/>
        </w:rPr>
      </w:pPr>
    </w:p>
    <w:p w14:paraId="33DC717A" w14:textId="74719380" w:rsidR="00D82923" w:rsidRDefault="00D82923">
      <w:pPr>
        <w:rPr>
          <w:szCs w:val="24"/>
        </w:rPr>
      </w:pPr>
    </w:p>
    <w:p w14:paraId="5797701B" w14:textId="68F9E106" w:rsidR="00D82923" w:rsidRDefault="00D82923">
      <w:pPr>
        <w:rPr>
          <w:szCs w:val="24"/>
        </w:rPr>
      </w:pPr>
    </w:p>
    <w:p w14:paraId="2D0BFB4E" w14:textId="0F6236F3" w:rsidR="00E02347" w:rsidRDefault="002F75AA">
      <w:pPr>
        <w:rPr>
          <w:b/>
          <w:bCs/>
        </w:rPr>
      </w:pPr>
      <w:r>
        <w:rPr>
          <w:b/>
          <w:bCs/>
        </w:rPr>
        <w:t xml:space="preserve">Transcript abundance of </w:t>
      </w:r>
      <w:r>
        <w:rPr>
          <w:b/>
          <w:bCs/>
          <w:i/>
          <w:iCs/>
        </w:rPr>
        <w:t>priM</w:t>
      </w:r>
      <w:r>
        <w:rPr>
          <w:b/>
          <w:bCs/>
        </w:rPr>
        <w:t xml:space="preserve"> </w:t>
      </w:r>
      <w:r w:rsidR="00074C59">
        <w:rPr>
          <w:b/>
          <w:bCs/>
        </w:rPr>
        <w:t xml:space="preserve">is decreased in suppressor mutant strain </w:t>
      </w:r>
    </w:p>
    <w:p w14:paraId="7EB1C18D" w14:textId="7A54B360" w:rsidR="004271AF" w:rsidRDefault="004271AF">
      <w:pPr>
        <w:rPr>
          <w:b/>
          <w:bCs/>
        </w:rPr>
      </w:pPr>
    </w:p>
    <w:p w14:paraId="38C7AC2E" w14:textId="26B3EAD0" w:rsidR="004271AF" w:rsidRPr="004B64E2" w:rsidRDefault="004271AF" w:rsidP="002D6353">
      <w:pPr>
        <w:spacing w:line="480" w:lineRule="auto"/>
      </w:pPr>
      <w:r>
        <w:tab/>
      </w:r>
      <w:r w:rsidR="00204307">
        <w:t>Having determined that the intramacrophage growth phenotype of ∆</w:t>
      </w:r>
      <w:r w:rsidR="00204307" w:rsidRPr="00252473">
        <w:rPr>
          <w:i/>
          <w:iCs/>
        </w:rPr>
        <w:t>pmrA</w:t>
      </w:r>
      <w:r w:rsidR="0072658C">
        <w:t xml:space="preserve"> </w:t>
      </w:r>
      <w:r w:rsidR="00204307">
        <w:t>sup</w:t>
      </w:r>
      <w:r w:rsidR="0072658C">
        <w:t>pressor</w:t>
      </w:r>
      <w:r w:rsidR="00204307">
        <w:t xml:space="preserve"> cells may be the result of multiple mutations, w</w:t>
      </w:r>
      <w:r w:rsidR="002E18E9">
        <w:t xml:space="preserve">e sought to </w:t>
      </w:r>
      <w:r w:rsidR="00673FF2">
        <w:t xml:space="preserve">understand </w:t>
      </w:r>
      <w:r w:rsidR="002E18E9">
        <w:t xml:space="preserve">the molecular mechanism </w:t>
      </w:r>
      <w:r w:rsidR="00D146C2">
        <w:t xml:space="preserve">that allows </w:t>
      </w:r>
      <w:r w:rsidR="002E18E9">
        <w:t xml:space="preserve">the </w:t>
      </w:r>
      <w:r w:rsidR="00204307">
        <w:t>∆</w:t>
      </w:r>
      <w:r w:rsidR="00204307" w:rsidRPr="00252473">
        <w:rPr>
          <w:i/>
          <w:iCs/>
        </w:rPr>
        <w:t>pmrA</w:t>
      </w:r>
      <w:r w:rsidR="0072658C">
        <w:t xml:space="preserve"> </w:t>
      </w:r>
      <w:r w:rsidR="00204307">
        <w:t>sup</w:t>
      </w:r>
      <w:r w:rsidR="0072658C">
        <w:t>pressor</w:t>
      </w:r>
      <w:r w:rsidR="00204307">
        <w:t xml:space="preserve"> cells </w:t>
      </w:r>
      <w:r w:rsidR="00D146C2">
        <w:t>to grow in macrophage</w:t>
      </w:r>
      <w:r w:rsidR="002E18E9">
        <w:t xml:space="preserve">. </w:t>
      </w:r>
      <w:r w:rsidR="00673FF2">
        <w:t>A simple</w:t>
      </w:r>
      <w:r w:rsidR="0034581B">
        <w:t xml:space="preserve"> </w:t>
      </w:r>
      <w:r w:rsidR="00624D60">
        <w:t>reason for the increase</w:t>
      </w:r>
      <w:r w:rsidR="00673FF2">
        <w:t>d</w:t>
      </w:r>
      <w:r w:rsidR="00624D60">
        <w:t xml:space="preserve"> </w:t>
      </w:r>
      <w:r w:rsidR="00673FF2">
        <w:t>ability of the ∆</w:t>
      </w:r>
      <w:r w:rsidR="00673FF2" w:rsidRPr="003D69FD">
        <w:rPr>
          <w:i/>
          <w:iCs/>
        </w:rPr>
        <w:t>pmrA</w:t>
      </w:r>
      <w:r w:rsidR="0072658C">
        <w:t xml:space="preserve"> </w:t>
      </w:r>
      <w:r w:rsidR="00673FF2">
        <w:t>sup</w:t>
      </w:r>
      <w:r w:rsidR="0072658C">
        <w:t>pressor</w:t>
      </w:r>
      <w:r w:rsidR="00673FF2">
        <w:t xml:space="preserve"> cells to grow in macrophage could be</w:t>
      </w:r>
      <w:r w:rsidR="00624D60">
        <w:t xml:space="preserve"> that </w:t>
      </w:r>
      <w:r w:rsidR="0072658C">
        <w:t>they</w:t>
      </w:r>
      <w:r w:rsidR="00D146C2">
        <w:t xml:space="preserve"> produc</w:t>
      </w:r>
      <w:r w:rsidR="00CE2464">
        <w:t>e less</w:t>
      </w:r>
      <w:r w:rsidR="00347CC1">
        <w:t xml:space="preserve"> PriM. To explore this possibility</w:t>
      </w:r>
      <w:r w:rsidR="00D146C2">
        <w:t>,</w:t>
      </w:r>
      <w:r w:rsidR="00347CC1">
        <w:t xml:space="preserve"> we </w:t>
      </w:r>
      <w:r w:rsidR="00D146C2">
        <w:t xml:space="preserve">examined </w:t>
      </w:r>
      <w:r w:rsidR="00C54646">
        <w:rPr>
          <w:i/>
          <w:iCs/>
        </w:rPr>
        <w:t>priM</w:t>
      </w:r>
      <w:r w:rsidR="00C54646">
        <w:t xml:space="preserve"> transcript levels in </w:t>
      </w:r>
      <w:r w:rsidR="00D146C2">
        <w:t>∆</w:t>
      </w:r>
      <w:r w:rsidR="00D146C2" w:rsidRPr="00252473">
        <w:rPr>
          <w:i/>
          <w:iCs/>
        </w:rPr>
        <w:t>pmrA</w:t>
      </w:r>
      <w:r w:rsidR="0072658C">
        <w:t xml:space="preserve"> </w:t>
      </w:r>
      <w:r w:rsidR="00D146C2">
        <w:t>sup</w:t>
      </w:r>
      <w:r w:rsidR="0072658C">
        <w:t>pressor</w:t>
      </w:r>
      <w:r w:rsidR="00D146C2">
        <w:t xml:space="preserve"> </w:t>
      </w:r>
      <w:r w:rsidR="0072658C">
        <w:t xml:space="preserve">cells </w:t>
      </w:r>
      <w:r w:rsidR="00C54646">
        <w:t xml:space="preserve">compared with </w:t>
      </w:r>
      <w:r w:rsidR="006B035E" w:rsidRPr="00CF6C6C">
        <w:t>Δ</w:t>
      </w:r>
      <w:r w:rsidR="006B035E">
        <w:rPr>
          <w:i/>
          <w:iCs/>
        </w:rPr>
        <w:t>pmrA</w:t>
      </w:r>
      <w:r w:rsidR="006B035E">
        <w:t xml:space="preserve"> </w:t>
      </w:r>
      <w:r w:rsidR="0072658C">
        <w:t>cells</w:t>
      </w:r>
      <w:r w:rsidR="00707F30">
        <w:t xml:space="preserve">. </w:t>
      </w:r>
      <w:r w:rsidR="00BB7621">
        <w:t>Specifically, w</w:t>
      </w:r>
      <w:r w:rsidR="006B035E">
        <w:t>e used q</w:t>
      </w:r>
      <w:r w:rsidR="00D260FA">
        <w:t>RT-</w:t>
      </w:r>
      <w:r w:rsidR="006B035E">
        <w:t>PCR</w:t>
      </w:r>
      <w:r w:rsidR="00D260FA">
        <w:t xml:space="preserve"> to assess </w:t>
      </w:r>
      <w:r w:rsidR="00D260FA">
        <w:rPr>
          <w:i/>
          <w:iCs/>
        </w:rPr>
        <w:t xml:space="preserve">priM </w:t>
      </w:r>
      <w:r w:rsidR="00D260FA">
        <w:t xml:space="preserve">transcript abundance </w:t>
      </w:r>
      <w:r w:rsidR="000B46D3" w:rsidRPr="00CF6C6C">
        <w:t>in LVS, Δ</w:t>
      </w:r>
      <w:r w:rsidR="000B46D3" w:rsidRPr="00CF6C6C">
        <w:rPr>
          <w:i/>
          <w:iCs/>
        </w:rPr>
        <w:t>pmrA</w:t>
      </w:r>
      <w:r w:rsidR="000B46D3" w:rsidRPr="00CF6C6C">
        <w:t>, and Δ</w:t>
      </w:r>
      <w:r w:rsidR="000B46D3" w:rsidRPr="00CF6C6C">
        <w:rPr>
          <w:i/>
          <w:iCs/>
        </w:rPr>
        <w:t>pmrA</w:t>
      </w:r>
      <w:r w:rsidR="0072658C" w:rsidRPr="00CF6C6C">
        <w:t xml:space="preserve"> </w:t>
      </w:r>
      <w:r w:rsidR="00D146C2" w:rsidRPr="00CF6C6C">
        <w:t>sup</w:t>
      </w:r>
      <w:r w:rsidR="0072658C" w:rsidRPr="00CF6C6C">
        <w:t>pressor</w:t>
      </w:r>
      <w:r w:rsidR="000B46D3" w:rsidRPr="00CF6C6C">
        <w:rPr>
          <w:i/>
          <w:iCs/>
        </w:rPr>
        <w:t xml:space="preserve"> </w:t>
      </w:r>
      <w:r w:rsidR="00D146C2" w:rsidRPr="00CF6C6C">
        <w:t>cells.</w:t>
      </w:r>
      <w:r w:rsidR="003723EE" w:rsidRPr="00CF6C6C">
        <w:t xml:space="preserve"> </w:t>
      </w:r>
      <w:r w:rsidR="002E18E9" w:rsidRPr="00CF6C6C">
        <w:t>We found that the</w:t>
      </w:r>
      <w:r w:rsidR="00433ED4" w:rsidRPr="00CF6C6C">
        <w:t xml:space="preserve"> ∆</w:t>
      </w:r>
      <w:r w:rsidR="00433ED4" w:rsidRPr="00CF6C6C">
        <w:rPr>
          <w:i/>
          <w:iCs/>
        </w:rPr>
        <w:t>pmrA</w:t>
      </w:r>
      <w:r w:rsidR="00712F1C">
        <w:rPr>
          <w:i/>
          <w:iCs/>
        </w:rPr>
        <w:t xml:space="preserve"> </w:t>
      </w:r>
      <w:r w:rsidR="00712F1C" w:rsidRPr="00712F1C">
        <w:t>strain has about</w:t>
      </w:r>
      <w:r w:rsidR="00712F1C">
        <w:t xml:space="preserve"> 300 </w:t>
      </w:r>
      <w:r w:rsidR="00712F1C">
        <w:lastRenderedPageBreak/>
        <w:t xml:space="preserve">times higher priM transcript abundance than wild-type cells, which </w:t>
      </w:r>
      <w:r w:rsidR="003F77C8">
        <w:t>replicates</w:t>
      </w:r>
      <w:r w:rsidR="00712F1C">
        <w:t xml:space="preserve"> a previously reported number (Ramsey &amp; Dove, 2016).</w:t>
      </w:r>
      <w:r w:rsidR="00712F1C">
        <w:rPr>
          <w:i/>
          <w:iCs/>
        </w:rPr>
        <w:t xml:space="preserve"> </w:t>
      </w:r>
      <w:r w:rsidR="00712F1C">
        <w:t xml:space="preserve">We also observed that </w:t>
      </w:r>
      <w:r w:rsidR="00712F1C" w:rsidRPr="00CF6C6C">
        <w:t>Δ</w:t>
      </w:r>
      <w:r w:rsidR="00712F1C" w:rsidRPr="00CF6C6C">
        <w:rPr>
          <w:i/>
          <w:iCs/>
        </w:rPr>
        <w:t>pmrA</w:t>
      </w:r>
      <w:r w:rsidR="00712F1C" w:rsidRPr="00CF6C6C">
        <w:t xml:space="preserve"> </w:t>
      </w:r>
      <w:r w:rsidR="00433ED4" w:rsidRPr="00CF6C6C">
        <w:t>sup</w:t>
      </w:r>
      <w:r w:rsidR="0072658C" w:rsidRPr="00CF6C6C">
        <w:t>pressor</w:t>
      </w:r>
      <w:r w:rsidR="002E18E9" w:rsidRPr="00CF6C6C">
        <w:t xml:space="preserve"> </w:t>
      </w:r>
      <w:r w:rsidR="00673FF2" w:rsidRPr="00CF6C6C">
        <w:t xml:space="preserve">cells have </w:t>
      </w:r>
      <w:r w:rsidR="00190EBB" w:rsidRPr="00CF6C6C">
        <w:t xml:space="preserve">about </w:t>
      </w:r>
      <w:r w:rsidR="00673FF2" w:rsidRPr="00CF6C6C">
        <w:t>7</w:t>
      </w:r>
      <w:r w:rsidR="00190EBB" w:rsidRPr="00CF6C6C">
        <w:t xml:space="preserve"> times less </w:t>
      </w:r>
      <w:r w:rsidR="004B64E2" w:rsidRPr="00CF6C6C">
        <w:rPr>
          <w:i/>
          <w:iCs/>
        </w:rPr>
        <w:t>priM</w:t>
      </w:r>
      <w:r w:rsidR="004B64E2" w:rsidRPr="00CF6C6C">
        <w:t xml:space="preserve"> transcript than the Δ</w:t>
      </w:r>
      <w:r w:rsidR="004B64E2" w:rsidRPr="00CF6C6C">
        <w:rPr>
          <w:i/>
          <w:iCs/>
        </w:rPr>
        <w:t>pmrA</w:t>
      </w:r>
      <w:r w:rsidR="004B64E2" w:rsidRPr="00CF6C6C">
        <w:t xml:space="preserve"> </w:t>
      </w:r>
      <w:r w:rsidR="00673FF2" w:rsidRPr="00CF6C6C">
        <w:t xml:space="preserve">cells </w:t>
      </w:r>
      <w:r w:rsidR="004B64E2" w:rsidRPr="00CF6C6C">
        <w:t xml:space="preserve">(Figure </w:t>
      </w:r>
      <w:r w:rsidR="009C0BCB" w:rsidRPr="00CF6C6C">
        <w:t>11</w:t>
      </w:r>
      <w:r w:rsidR="004B64E2" w:rsidRPr="00CF6C6C">
        <w:t xml:space="preserve">). </w:t>
      </w:r>
      <w:r w:rsidR="000F62F9" w:rsidRPr="00CF6C6C">
        <w:t xml:space="preserve">These results suggest that </w:t>
      </w:r>
      <w:r w:rsidR="00AB2573" w:rsidRPr="00CF6C6C">
        <w:t xml:space="preserve">the </w:t>
      </w:r>
      <w:r w:rsidR="00F23F67" w:rsidRPr="00CF6C6C">
        <w:t xml:space="preserve">increased </w:t>
      </w:r>
      <w:r w:rsidR="00D9250F" w:rsidRPr="00CF6C6C">
        <w:t xml:space="preserve">intramacrophage </w:t>
      </w:r>
      <w:r w:rsidR="001325DC" w:rsidRPr="00CF6C6C">
        <w:t xml:space="preserve">replication of the </w:t>
      </w:r>
      <w:r w:rsidR="00433ED4" w:rsidRPr="00CF6C6C">
        <w:t>∆</w:t>
      </w:r>
      <w:r w:rsidR="00433ED4" w:rsidRPr="00CF6C6C">
        <w:rPr>
          <w:i/>
          <w:iCs/>
        </w:rPr>
        <w:t>pmrA</w:t>
      </w:r>
      <w:r w:rsidR="0072658C" w:rsidRPr="00CF6C6C">
        <w:t xml:space="preserve"> </w:t>
      </w:r>
      <w:r w:rsidR="00433ED4" w:rsidRPr="00CF6C6C">
        <w:t>sup</w:t>
      </w:r>
      <w:r w:rsidR="0072658C" w:rsidRPr="00CF6C6C">
        <w:t>pressor</w:t>
      </w:r>
      <w:r w:rsidR="00433ED4" w:rsidRPr="00CF6C6C">
        <w:t xml:space="preserve"> </w:t>
      </w:r>
      <w:r w:rsidR="001325DC" w:rsidRPr="00CF6C6C">
        <w:t xml:space="preserve">strain </w:t>
      </w:r>
      <w:r w:rsidR="00BB7621" w:rsidRPr="00CF6C6C">
        <w:t xml:space="preserve">may be </w:t>
      </w:r>
      <w:r w:rsidR="001325DC" w:rsidRPr="00CF6C6C">
        <w:t>due</w:t>
      </w:r>
      <w:r w:rsidR="001325DC">
        <w:t xml:space="preserve"> to less PriM </w:t>
      </w:r>
      <w:r w:rsidR="00433ED4">
        <w:t xml:space="preserve">production, </w:t>
      </w:r>
      <w:r w:rsidR="00673FF2">
        <w:t xml:space="preserve">and </w:t>
      </w:r>
      <w:r w:rsidR="00433ED4">
        <w:t xml:space="preserve">specifically less </w:t>
      </w:r>
      <w:r w:rsidR="00433ED4" w:rsidRPr="00252473">
        <w:rPr>
          <w:i/>
          <w:iCs/>
        </w:rPr>
        <w:t>priM</w:t>
      </w:r>
      <w:r w:rsidR="00433ED4">
        <w:t xml:space="preserve"> transcription, although the molecular basis for this reduction in </w:t>
      </w:r>
      <w:r w:rsidR="00433ED4" w:rsidRPr="00252473">
        <w:rPr>
          <w:i/>
          <w:iCs/>
        </w:rPr>
        <w:t>priM</w:t>
      </w:r>
      <w:r w:rsidR="00433ED4">
        <w:t xml:space="preserve"> transcription remains to be elucidated</w:t>
      </w:r>
      <w:r w:rsidR="001325DC">
        <w:t xml:space="preserve">. </w:t>
      </w:r>
    </w:p>
    <w:p w14:paraId="5208843B" w14:textId="7FAD6C16" w:rsidR="000508FF" w:rsidRDefault="00AF0548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18816" behindDoc="0" locked="0" layoutInCell="1" allowOverlap="1" wp14:anchorId="7BE206E2" wp14:editId="2D4FD33B">
            <wp:simplePos x="0" y="0"/>
            <wp:positionH relativeFrom="column">
              <wp:posOffset>218638</wp:posOffset>
            </wp:positionH>
            <wp:positionV relativeFrom="margin">
              <wp:posOffset>2117603</wp:posOffset>
            </wp:positionV>
            <wp:extent cx="4906010" cy="2585085"/>
            <wp:effectExtent l="0" t="0" r="8890" b="5715"/>
            <wp:wrapSquare wrapText="bothSides"/>
            <wp:docPr id="10" name="Chart 10">
              <a:extLst xmlns:a="http://schemas.openxmlformats.org/drawingml/2006/main">
                <a:ext uri="{FF2B5EF4-FFF2-40B4-BE49-F238E27FC236}">
                  <a16:creationId xmlns:a16="http://schemas.microsoft.com/office/drawing/2014/main" id="{9BABC834-0D82-5540-B7B3-0ED5172B016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anchor>
        </w:drawing>
      </w:r>
    </w:p>
    <w:p w14:paraId="5898DDA5" w14:textId="5E622518" w:rsidR="000508FF" w:rsidRPr="00214C60" w:rsidRDefault="000508FF"/>
    <w:p w14:paraId="073E0D71" w14:textId="60643761" w:rsidR="00251937" w:rsidRDefault="00251937">
      <w:pPr>
        <w:rPr>
          <w:b/>
          <w:bCs/>
        </w:rPr>
      </w:pPr>
    </w:p>
    <w:p w14:paraId="6D86CEC7" w14:textId="154E9894" w:rsidR="000508FF" w:rsidRDefault="000508FF">
      <w:pPr>
        <w:rPr>
          <w:b/>
          <w:bCs/>
        </w:rPr>
      </w:pPr>
    </w:p>
    <w:p w14:paraId="08AE8595" w14:textId="32B77700" w:rsidR="000508FF" w:rsidRDefault="000508FF">
      <w:pPr>
        <w:rPr>
          <w:b/>
          <w:bCs/>
        </w:rPr>
      </w:pPr>
    </w:p>
    <w:p w14:paraId="378A0583" w14:textId="77777777" w:rsidR="00F90D0B" w:rsidRDefault="00F90D0B">
      <w:pPr>
        <w:rPr>
          <w:b/>
          <w:bCs/>
        </w:rPr>
      </w:pPr>
    </w:p>
    <w:p w14:paraId="629D893E" w14:textId="62C82163" w:rsidR="00251937" w:rsidRDefault="00251937"/>
    <w:p w14:paraId="4EF14B07" w14:textId="71AC2077" w:rsidR="00E63789" w:rsidRDefault="00E63789"/>
    <w:p w14:paraId="16A5B52E" w14:textId="70F7AE0C" w:rsidR="00E63789" w:rsidRDefault="00E63789"/>
    <w:p w14:paraId="02730424" w14:textId="43B18A31" w:rsidR="00E63789" w:rsidRDefault="00E63789"/>
    <w:p w14:paraId="726A368D" w14:textId="3AFDB884" w:rsidR="00E63789" w:rsidRDefault="00E63789"/>
    <w:p w14:paraId="0EBA40CC" w14:textId="31A6391B" w:rsidR="00E63789" w:rsidRDefault="00E63789"/>
    <w:p w14:paraId="3739A14E" w14:textId="06130F40" w:rsidR="00E63789" w:rsidRDefault="00E63789"/>
    <w:p w14:paraId="1B49010B" w14:textId="1245B5CE" w:rsidR="00E63789" w:rsidRDefault="00AF0548">
      <w:r w:rsidRPr="007C0DAC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39344BB4" wp14:editId="3522E170">
                <wp:simplePos x="0" y="0"/>
                <wp:positionH relativeFrom="margin">
                  <wp:posOffset>970443</wp:posOffset>
                </wp:positionH>
                <wp:positionV relativeFrom="paragraph">
                  <wp:posOffset>111276</wp:posOffset>
                </wp:positionV>
                <wp:extent cx="4404995" cy="647065"/>
                <wp:effectExtent l="0" t="0" r="0" b="635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4995" cy="647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D0BC94" w14:textId="66739391" w:rsidR="002674D5" w:rsidRPr="00E63789" w:rsidRDefault="002674D5" w:rsidP="00BB7621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WT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     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                 </w:t>
                            </w:r>
                            <w:r w:rsidRPr="007C0DAC">
                              <w:rPr>
                                <w:rFonts w:asciiTheme="minorHAnsi" w:hAnsiTheme="minorHAnsi" w:cstheme="minorHAnsi"/>
                                <w:i/>
                                <w:iCs/>
                              </w:rPr>
                              <w:t>ΔpmrA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(sup)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344BB4" id="_x0000_s1032" type="#_x0000_t202" style="position:absolute;margin-left:76.4pt;margin-top:8.75pt;width:346.85pt;height:50.95pt;z-index:251689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" stroked="f">
                <v:textbox>
                  <w:txbxContent>
                    <w:p w14:paraId="33D0BC94" w14:textId="66739391" w:rsidR="002674D5" w:rsidRPr="00E63789" w:rsidRDefault="002674D5" w:rsidP="00BB7621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           WT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     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r w:rsidRPr="007C0DAC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</w:rPr>
                        <w:t xml:space="preserve">                    </w:t>
                      </w:r>
                      <w:r w:rsidRPr="007C0DAC">
                        <w:rPr>
                          <w:rFonts w:asciiTheme="minorHAnsi" w:hAnsiTheme="minorHAnsi" w:cstheme="minorHAnsi"/>
                          <w:i/>
                          <w:iCs/>
                        </w:rPr>
                        <w:t>ΔpmrA</w:t>
                      </w:r>
                      <w:r>
                        <w:rPr>
                          <w:rFonts w:asciiTheme="minorHAnsi" w:hAnsiTheme="minorHAnsi" w:cstheme="minorHAnsi"/>
                        </w:rPr>
                        <w:t>(sup)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4E16BDE" w14:textId="5E424D62" w:rsidR="00E63789" w:rsidRDefault="00E63789"/>
    <w:p w14:paraId="0722CF2D" w14:textId="7AB43DC9" w:rsidR="00E63789" w:rsidRDefault="00E63789"/>
    <w:p w14:paraId="112D0FB5" w14:textId="1E2F2907" w:rsidR="00E63789" w:rsidRDefault="00E63789"/>
    <w:p w14:paraId="55DCB9E0" w14:textId="267B6463" w:rsidR="00E63789" w:rsidRDefault="00E63789"/>
    <w:p w14:paraId="523CFC12" w14:textId="3BEFA981" w:rsidR="00251937" w:rsidRPr="00AA45AD" w:rsidRDefault="00251937" w:rsidP="00E8266F">
      <w:pPr>
        <w:rPr>
          <w:b/>
          <w:bCs/>
        </w:rPr>
      </w:pPr>
      <w:r w:rsidRPr="009C0BCB">
        <w:rPr>
          <w:b/>
          <w:bCs/>
        </w:rPr>
        <w:t xml:space="preserve">Figure </w:t>
      </w:r>
      <w:r w:rsidR="009C0BCB">
        <w:rPr>
          <w:b/>
          <w:bCs/>
        </w:rPr>
        <w:t>11</w:t>
      </w:r>
      <w:r w:rsidRPr="009C0BCB">
        <w:rPr>
          <w:b/>
          <w:bCs/>
        </w:rPr>
        <w:t>.</w:t>
      </w:r>
      <w:r w:rsidR="00E8266F" w:rsidRPr="009C0BCB">
        <w:rPr>
          <w:b/>
          <w:bCs/>
        </w:rPr>
        <w:t xml:space="preserve"> </w:t>
      </w:r>
      <w:bookmarkStart w:id="10" w:name="_Hlk44624413"/>
      <w:r w:rsidR="00E8266F" w:rsidRPr="007A5961">
        <w:t xml:space="preserve">Quantification of </w:t>
      </w:r>
      <w:r>
        <w:rPr>
          <w:i/>
          <w:iCs/>
        </w:rPr>
        <w:t>priM</w:t>
      </w:r>
      <w:r>
        <w:t xml:space="preserve"> </w:t>
      </w:r>
      <w:r w:rsidR="00E8266F">
        <w:t xml:space="preserve">transcript abundance </w:t>
      </w:r>
      <w:r>
        <w:t xml:space="preserve">in </w:t>
      </w:r>
      <w:r>
        <w:rPr>
          <w:szCs w:val="24"/>
        </w:rPr>
        <w:t xml:space="preserve">wildtype and </w:t>
      </w:r>
      <w:r w:rsidR="00E8266F">
        <w:rPr>
          <w:szCs w:val="24"/>
        </w:rPr>
        <w:t xml:space="preserve">indicated </w:t>
      </w:r>
      <w:r>
        <w:rPr>
          <w:szCs w:val="24"/>
        </w:rPr>
        <w:t>mutant strains</w:t>
      </w:r>
      <w:r w:rsidR="00F90D0B">
        <w:rPr>
          <w:szCs w:val="24"/>
        </w:rPr>
        <w:t xml:space="preserve"> by </w:t>
      </w:r>
      <w:r w:rsidR="00E8266F">
        <w:rPr>
          <w:szCs w:val="24"/>
        </w:rPr>
        <w:t>quantitative RT-PCR (</w:t>
      </w:r>
      <w:r w:rsidR="00F90D0B">
        <w:rPr>
          <w:szCs w:val="24"/>
        </w:rPr>
        <w:t>qRT-PCR</w:t>
      </w:r>
      <w:r w:rsidR="00E8266F">
        <w:rPr>
          <w:szCs w:val="24"/>
        </w:rPr>
        <w:t>)</w:t>
      </w:r>
      <w:bookmarkEnd w:id="10"/>
      <w:r w:rsidR="00F90D0B">
        <w:rPr>
          <w:szCs w:val="24"/>
        </w:rPr>
        <w:t xml:space="preserve">. Transcripts were normalized to </w:t>
      </w:r>
      <w:r w:rsidR="00BB7621">
        <w:rPr>
          <w:i/>
          <w:iCs/>
          <w:szCs w:val="24"/>
        </w:rPr>
        <w:t>tul4</w:t>
      </w:r>
      <w:r w:rsidR="00E8266F">
        <w:rPr>
          <w:szCs w:val="24"/>
        </w:rPr>
        <w:t xml:space="preserve">, whose expression is not influenced by PmrA, </w:t>
      </w:r>
      <w:r w:rsidR="00F90D0B">
        <w:rPr>
          <w:szCs w:val="24"/>
        </w:rPr>
        <w:t xml:space="preserve">with wildtype (LVS) set to a value of 1. </w:t>
      </w:r>
      <w:r w:rsidR="00E8266F">
        <w:rPr>
          <w:szCs w:val="24"/>
        </w:rPr>
        <w:t xml:space="preserve">Error bars represent one standard deviation from the value, calculated using the mean threshold value. </w:t>
      </w:r>
      <w:r w:rsidR="009275A4">
        <w:rPr>
          <w:szCs w:val="24"/>
        </w:rPr>
        <w:t xml:space="preserve">Data </w:t>
      </w:r>
      <w:r w:rsidR="00E8266F">
        <w:rPr>
          <w:szCs w:val="24"/>
        </w:rPr>
        <w:t xml:space="preserve">are </w:t>
      </w:r>
      <w:r w:rsidR="009275A4">
        <w:rPr>
          <w:szCs w:val="24"/>
        </w:rPr>
        <w:t xml:space="preserve">displayed on a logarithmic scale. </w:t>
      </w:r>
      <w:r w:rsidR="00E8266F">
        <w:rPr>
          <w:szCs w:val="24"/>
        </w:rPr>
        <w:t xml:space="preserve">Experiments were performed in duplicate using triplicate </w:t>
      </w:r>
      <w:r>
        <w:rPr>
          <w:szCs w:val="24"/>
        </w:rPr>
        <w:t>biological samples</w:t>
      </w:r>
      <w:r w:rsidR="00E8266F">
        <w:rPr>
          <w:szCs w:val="24"/>
        </w:rPr>
        <w:t>;</w:t>
      </w:r>
      <w:r>
        <w:rPr>
          <w:szCs w:val="24"/>
        </w:rPr>
        <w:t xml:space="preserve"> </w:t>
      </w:r>
      <w:r w:rsidR="00E8266F">
        <w:rPr>
          <w:szCs w:val="24"/>
        </w:rPr>
        <w:t>a</w:t>
      </w:r>
      <w:r>
        <w:rPr>
          <w:szCs w:val="24"/>
        </w:rPr>
        <w:t xml:space="preserve"> representative data set is shown. </w:t>
      </w:r>
    </w:p>
    <w:p w14:paraId="23EA2214" w14:textId="682A2517" w:rsidR="00564D22" w:rsidRDefault="00564D22"/>
    <w:p w14:paraId="33DDDCAA" w14:textId="61674284" w:rsidR="00564D22" w:rsidRDefault="00564D22"/>
    <w:p w14:paraId="516FBD36" w14:textId="46BA92BD" w:rsidR="00564D22" w:rsidRDefault="00564D22"/>
    <w:p w14:paraId="7E9C397E" w14:textId="32B06D8E" w:rsidR="00564D22" w:rsidRPr="00564D22" w:rsidRDefault="00564D22" w:rsidP="00564D22">
      <w:pPr>
        <w:spacing w:line="480" w:lineRule="auto"/>
        <w:rPr>
          <w:b/>
          <w:bCs/>
        </w:rPr>
      </w:pPr>
      <w:r>
        <w:rPr>
          <w:b/>
          <w:bCs/>
        </w:rPr>
        <w:t>Protein abundance of PriM is decreased in suppressor mutant strain</w:t>
      </w:r>
    </w:p>
    <w:p w14:paraId="4D78C7E3" w14:textId="483C5C4E" w:rsidR="00564D22" w:rsidRPr="002E1A35" w:rsidRDefault="00564D22" w:rsidP="00564D22">
      <w:pPr>
        <w:spacing w:line="480" w:lineRule="auto"/>
        <w:ind w:firstLine="720"/>
        <w:rPr>
          <w:szCs w:val="24"/>
        </w:rPr>
      </w:pPr>
      <w:r>
        <w:t xml:space="preserve">After </w:t>
      </w:r>
      <w:r w:rsidR="00673FF2">
        <w:t xml:space="preserve">determining </w:t>
      </w:r>
      <w:r>
        <w:t xml:space="preserve">that levels of </w:t>
      </w:r>
      <w:r w:rsidRPr="00564D22">
        <w:rPr>
          <w:i/>
          <w:iCs/>
        </w:rPr>
        <w:t>priM</w:t>
      </w:r>
      <w:r>
        <w:t xml:space="preserve"> transcript are decreased in the </w:t>
      </w:r>
      <w:r w:rsidRPr="003D69FD">
        <w:t>Δ</w:t>
      </w:r>
      <w:r w:rsidRPr="00564D22">
        <w:rPr>
          <w:i/>
          <w:iCs/>
        </w:rPr>
        <w:t>pmrA</w:t>
      </w:r>
      <w:r>
        <w:t xml:space="preserve"> suppressor, we wanted to </w:t>
      </w:r>
      <w:r w:rsidR="00673FF2">
        <w:t xml:space="preserve">assess the impact of </w:t>
      </w:r>
      <w:r w:rsidR="008179CC">
        <w:t>this</w:t>
      </w:r>
      <w:r w:rsidR="00673FF2">
        <w:t xml:space="preserve"> lower</w:t>
      </w:r>
      <w:r w:rsidR="008179CC">
        <w:t>ed</w:t>
      </w:r>
      <w:r w:rsidR="00673FF2">
        <w:t xml:space="preserve"> transcript abundance on </w:t>
      </w:r>
      <w:r w:rsidR="008179CC">
        <w:t xml:space="preserve">abundance </w:t>
      </w:r>
      <w:r>
        <w:t xml:space="preserve">of </w:t>
      </w:r>
      <w:r w:rsidR="008179CC">
        <w:t xml:space="preserve">the </w:t>
      </w:r>
      <w:r>
        <w:t>PriM protein</w:t>
      </w:r>
      <w:r w:rsidR="00A304DC">
        <w:t xml:space="preserve">. </w:t>
      </w:r>
      <w:r w:rsidR="00673FF2">
        <w:t xml:space="preserve">Similarly to the PriM mutants, we added DNA </w:t>
      </w:r>
      <w:r w:rsidR="008179CC">
        <w:t>specifying</w:t>
      </w:r>
      <w:r w:rsidR="00673FF2">
        <w:t xml:space="preserve"> a VSV-G epitope tag to the </w:t>
      </w:r>
      <w:r w:rsidR="008179CC">
        <w:t xml:space="preserve">5´ </w:t>
      </w:r>
      <w:r w:rsidR="008179CC">
        <w:lastRenderedPageBreak/>
        <w:t xml:space="preserve">end of the </w:t>
      </w:r>
      <w:r w:rsidR="00673FF2" w:rsidRPr="003D69FD">
        <w:rPr>
          <w:i/>
          <w:iCs/>
        </w:rPr>
        <w:t>priM</w:t>
      </w:r>
      <w:r w:rsidR="00673FF2">
        <w:t xml:space="preserve"> </w:t>
      </w:r>
      <w:r w:rsidR="008179CC">
        <w:t>gene in the ∆</w:t>
      </w:r>
      <w:r w:rsidR="008179CC" w:rsidRPr="003D69FD">
        <w:rPr>
          <w:i/>
          <w:iCs/>
        </w:rPr>
        <w:t>pmrA</w:t>
      </w:r>
      <w:r w:rsidR="008179CC">
        <w:t>(sup) cells</w:t>
      </w:r>
      <w:r w:rsidR="00A304DC">
        <w:t xml:space="preserve">. </w:t>
      </w:r>
      <w:r w:rsidR="00A304DC">
        <w:rPr>
          <w:szCs w:val="24"/>
        </w:rPr>
        <w:t>Because PriM is extremely abundant in ∆</w:t>
      </w:r>
      <w:r w:rsidR="00A304DC" w:rsidRPr="00252473">
        <w:rPr>
          <w:i/>
          <w:iCs/>
          <w:szCs w:val="24"/>
        </w:rPr>
        <w:t>pmrA</w:t>
      </w:r>
      <w:r w:rsidR="00A304DC">
        <w:rPr>
          <w:szCs w:val="24"/>
        </w:rPr>
        <w:t xml:space="preserve"> cells, </w:t>
      </w:r>
      <w:r w:rsidR="008179CC">
        <w:rPr>
          <w:szCs w:val="24"/>
        </w:rPr>
        <w:t>we diluted ∆</w:t>
      </w:r>
      <w:r w:rsidR="008179CC" w:rsidRPr="003D69FD">
        <w:rPr>
          <w:i/>
          <w:iCs/>
          <w:szCs w:val="24"/>
        </w:rPr>
        <w:t>pmrA</w:t>
      </w:r>
      <w:r w:rsidR="00A304DC">
        <w:rPr>
          <w:szCs w:val="24"/>
        </w:rPr>
        <w:t xml:space="preserve"> PriM-V </w:t>
      </w:r>
      <w:r w:rsidR="008179CC">
        <w:rPr>
          <w:szCs w:val="24"/>
        </w:rPr>
        <w:t xml:space="preserve">lysates </w:t>
      </w:r>
      <w:r w:rsidR="00A304DC">
        <w:rPr>
          <w:szCs w:val="24"/>
        </w:rPr>
        <w:t>fifty-fold relative to other samples to prevent signal saturation</w:t>
      </w:r>
      <w:r w:rsidR="008179CC">
        <w:rPr>
          <w:szCs w:val="24"/>
        </w:rPr>
        <w:t>; the ∆</w:t>
      </w:r>
      <w:r w:rsidR="008179CC" w:rsidRPr="003D69FD">
        <w:rPr>
          <w:i/>
          <w:iCs/>
          <w:szCs w:val="24"/>
        </w:rPr>
        <w:t>pmrA</w:t>
      </w:r>
      <w:r w:rsidR="008179CC">
        <w:rPr>
          <w:szCs w:val="24"/>
        </w:rPr>
        <w:t>(sup) PriM-V</w:t>
      </w:r>
      <w:r w:rsidR="00A16A6E">
        <w:rPr>
          <w:szCs w:val="24"/>
        </w:rPr>
        <w:t xml:space="preserve"> lysates are not diluted</w:t>
      </w:r>
      <w:r w:rsidR="00A304DC">
        <w:rPr>
          <w:szCs w:val="24"/>
        </w:rPr>
        <w:t>.</w:t>
      </w:r>
      <w:r w:rsidR="002E1A35">
        <w:rPr>
          <w:szCs w:val="24"/>
        </w:rPr>
        <w:t xml:space="preserve"> </w:t>
      </w:r>
      <w:r w:rsidR="008179CC">
        <w:rPr>
          <w:szCs w:val="24"/>
        </w:rPr>
        <w:t xml:space="preserve">We found </w:t>
      </w:r>
      <w:r w:rsidR="002E1A35">
        <w:rPr>
          <w:szCs w:val="24"/>
        </w:rPr>
        <w:t xml:space="preserve">that PriM </w:t>
      </w:r>
      <w:r w:rsidR="008179CC">
        <w:rPr>
          <w:szCs w:val="24"/>
        </w:rPr>
        <w:t xml:space="preserve">is in fact </w:t>
      </w:r>
      <w:r w:rsidR="002E1A35">
        <w:rPr>
          <w:szCs w:val="24"/>
        </w:rPr>
        <w:t xml:space="preserve">less abundant in the </w:t>
      </w:r>
      <w:r w:rsidR="002E1A35" w:rsidRPr="003D69FD">
        <w:t>Δ</w:t>
      </w:r>
      <w:r w:rsidR="002E1A35" w:rsidRPr="00564D22">
        <w:rPr>
          <w:i/>
          <w:iCs/>
        </w:rPr>
        <w:t>pmrA</w:t>
      </w:r>
      <w:r w:rsidR="002E1A35">
        <w:t xml:space="preserve"> suppressor strain than in wild-type cells lacking </w:t>
      </w:r>
      <w:r w:rsidR="002E1A35">
        <w:rPr>
          <w:i/>
          <w:iCs/>
        </w:rPr>
        <w:t>pmrA</w:t>
      </w:r>
      <w:r w:rsidR="002E1A35">
        <w:t xml:space="preserve"> (Figure 12). </w:t>
      </w:r>
      <w:r w:rsidR="0092123A">
        <w:t xml:space="preserve">This decrease in PriM protein abundance </w:t>
      </w:r>
      <w:r w:rsidR="00FD150E">
        <w:t xml:space="preserve">may completely or </w:t>
      </w:r>
      <w:r w:rsidR="0092123A">
        <w:t xml:space="preserve">partially explain the </w:t>
      </w:r>
      <w:r w:rsidR="00FD150E">
        <w:t xml:space="preserve">ability of </w:t>
      </w:r>
      <w:r w:rsidR="0092123A">
        <w:t xml:space="preserve">the </w:t>
      </w:r>
      <w:r w:rsidR="0092123A" w:rsidRPr="00CF6C6C">
        <w:t>Δ</w:t>
      </w:r>
      <w:r w:rsidR="0092123A" w:rsidRPr="00564D22">
        <w:rPr>
          <w:i/>
          <w:iCs/>
        </w:rPr>
        <w:t>pmrA</w:t>
      </w:r>
      <w:r w:rsidR="0092123A">
        <w:t xml:space="preserve"> suppressor strain</w:t>
      </w:r>
      <w:r w:rsidR="00FD150E">
        <w:t xml:space="preserve"> to replicate in macrophage to levels similar to wild-type. </w:t>
      </w:r>
    </w:p>
    <w:p w14:paraId="1FC57D6A" w14:textId="6395340B" w:rsidR="0092123A" w:rsidRDefault="00AA45AD" w:rsidP="0092123A">
      <w:pPr>
        <w:spacing w:line="480" w:lineRule="auto"/>
        <w:ind w:firstLine="720"/>
        <w:rPr>
          <w:szCs w:val="24"/>
        </w:rPr>
      </w:pPr>
      <w:r>
        <w:rPr>
          <w:noProof/>
        </w:rPr>
        <w:drawing>
          <wp:inline distT="0" distB="0" distL="0" distR="0" wp14:anchorId="3BB5BF3B" wp14:editId="041DB708">
            <wp:extent cx="5943600" cy="3195320"/>
            <wp:effectExtent l="0" t="0" r="0" b="508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9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52FEF">
        <w:rPr>
          <w:szCs w:val="24"/>
        </w:rPr>
        <w:t xml:space="preserve"> </w:t>
      </w:r>
    </w:p>
    <w:p w14:paraId="1663052D" w14:textId="087DF7B9" w:rsidR="00A304DC" w:rsidRPr="00CF6C6C" w:rsidRDefault="00A304DC" w:rsidP="0092123A">
      <w:pPr>
        <w:rPr>
          <w:szCs w:val="24"/>
        </w:rPr>
      </w:pPr>
      <w:r w:rsidRPr="007A5961">
        <w:rPr>
          <w:b/>
          <w:bCs/>
          <w:szCs w:val="24"/>
        </w:rPr>
        <w:t xml:space="preserve">Figure </w:t>
      </w:r>
      <w:r>
        <w:rPr>
          <w:b/>
          <w:bCs/>
          <w:szCs w:val="24"/>
        </w:rPr>
        <w:t>12</w:t>
      </w:r>
      <w:r w:rsidRPr="007A5961">
        <w:rPr>
          <w:b/>
          <w:bCs/>
          <w:szCs w:val="24"/>
        </w:rPr>
        <w:t>.</w:t>
      </w:r>
      <w:r w:rsidR="009E6F30">
        <w:rPr>
          <w:b/>
          <w:bCs/>
          <w:szCs w:val="24"/>
        </w:rPr>
        <w:t xml:space="preserve"> </w:t>
      </w:r>
      <w:bookmarkStart w:id="11" w:name="_Hlk44624431"/>
      <w:bookmarkStart w:id="12" w:name="_GoBack"/>
      <w:r>
        <w:rPr>
          <w:szCs w:val="24"/>
        </w:rPr>
        <w:t>Relative abundance of</w:t>
      </w:r>
      <w:r w:rsidR="008179CC">
        <w:rPr>
          <w:szCs w:val="24"/>
        </w:rPr>
        <w:t xml:space="preserve"> PriM in ∆</w:t>
      </w:r>
      <w:r w:rsidR="008179CC" w:rsidRPr="003D69FD">
        <w:rPr>
          <w:i/>
          <w:iCs/>
          <w:szCs w:val="24"/>
        </w:rPr>
        <w:t>pmrA</w:t>
      </w:r>
      <w:r w:rsidR="008179CC">
        <w:rPr>
          <w:szCs w:val="24"/>
        </w:rPr>
        <w:t xml:space="preserve"> and ∆</w:t>
      </w:r>
      <w:r w:rsidR="008179CC" w:rsidRPr="003D69FD">
        <w:rPr>
          <w:i/>
          <w:iCs/>
          <w:szCs w:val="24"/>
        </w:rPr>
        <w:t>pmrA</w:t>
      </w:r>
      <w:r w:rsidR="008179CC">
        <w:rPr>
          <w:szCs w:val="24"/>
        </w:rPr>
        <w:t xml:space="preserve"> suppressor cells</w:t>
      </w:r>
      <w:bookmarkEnd w:id="11"/>
      <w:bookmarkEnd w:id="12"/>
      <w:r>
        <w:rPr>
          <w:szCs w:val="24"/>
        </w:rPr>
        <w:t>.</w:t>
      </w:r>
      <w:r w:rsidR="00252FEF">
        <w:rPr>
          <w:szCs w:val="24"/>
        </w:rPr>
        <w:t xml:space="preserve"> </w:t>
      </w:r>
      <w:r>
        <w:rPr>
          <w:szCs w:val="24"/>
        </w:rPr>
        <w:t xml:space="preserve">The abundance of specified PriM </w:t>
      </w:r>
      <w:r w:rsidRPr="00CF6C6C">
        <w:rPr>
          <w:szCs w:val="24"/>
        </w:rPr>
        <w:t xml:space="preserve">proteins present in whole-cell lysates was determined by immunoblot using an anti-VSV-G antibody. The LpnA protein, detected with an anti-LpnA antibody, serves as a loading control. </w:t>
      </w:r>
      <w:r w:rsidR="008179CC" w:rsidRPr="00CF6C6C">
        <w:rPr>
          <w:szCs w:val="24"/>
        </w:rPr>
        <w:t>T</w:t>
      </w:r>
      <w:r w:rsidRPr="00CF6C6C">
        <w:rPr>
          <w:szCs w:val="24"/>
        </w:rPr>
        <w:t>he LVS Δ</w:t>
      </w:r>
      <w:r w:rsidRPr="00CF6C6C">
        <w:rPr>
          <w:i/>
          <w:iCs/>
          <w:szCs w:val="24"/>
        </w:rPr>
        <w:t>pmrA</w:t>
      </w:r>
      <w:r w:rsidRPr="00CF6C6C">
        <w:rPr>
          <w:szCs w:val="24"/>
        </w:rPr>
        <w:t xml:space="preserve"> PriM-V strain was diluted 50-fold. </w:t>
      </w:r>
      <w:r w:rsidR="00A16A6E" w:rsidRPr="00CF6C6C">
        <w:rPr>
          <w:szCs w:val="24"/>
        </w:rPr>
        <w:t>Duplicate samples are shown.</w:t>
      </w:r>
    </w:p>
    <w:p w14:paraId="7D829A36" w14:textId="77777777" w:rsidR="00A304DC" w:rsidRPr="00CF6C6C" w:rsidRDefault="00A304DC" w:rsidP="0092123A">
      <w:pPr>
        <w:spacing w:line="480" w:lineRule="auto"/>
      </w:pPr>
    </w:p>
    <w:sectPr w:rsidR="00A304DC" w:rsidRPr="00CF6C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A30FBE" w16cex:dateUtc="2020-06-28T16:46:00Z"/>
  <w16cex:commentExtensible w16cex:durableId="22A30A4B" w16cex:dateUtc="2020-06-28T16:23:00Z"/>
  <w16cex:commentExtensible w16cex:durableId="22A30A0E" w16cex:dateUtc="2020-06-28T16:22:00Z"/>
  <w16cex:commentExtensible w16cex:durableId="22A30D1C" w16cex:dateUtc="2020-06-28T16:3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8A9371" w14:textId="77777777" w:rsidR="00B35FEA" w:rsidRDefault="00B35FEA">
      <w:r>
        <w:separator/>
      </w:r>
    </w:p>
  </w:endnote>
  <w:endnote w:type="continuationSeparator" w:id="0">
    <w:p w14:paraId="3E7A3C28" w14:textId="77777777" w:rsidR="00B35FEA" w:rsidRDefault="00B35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1E6FC" w14:textId="77777777" w:rsidR="002674D5" w:rsidRDefault="002674D5">
    <w:pPr>
      <w:pStyle w:val="Footer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</w:p>
  <w:p w14:paraId="54C71EF2" w14:textId="77777777" w:rsidR="002674D5" w:rsidRDefault="002674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95EAC6" w14:textId="77777777" w:rsidR="00B35FEA" w:rsidRDefault="00B35FEA">
      <w:r>
        <w:separator/>
      </w:r>
    </w:p>
  </w:footnote>
  <w:footnote w:type="continuationSeparator" w:id="0">
    <w:p w14:paraId="744FDC8C" w14:textId="77777777" w:rsidR="00B35FEA" w:rsidRDefault="00B35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A7253F"/>
    <w:multiLevelType w:val="hybridMultilevel"/>
    <w:tmpl w:val="5F7A23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459"/>
    <w:rsid w:val="000064E7"/>
    <w:rsid w:val="0002000C"/>
    <w:rsid w:val="00020202"/>
    <w:rsid w:val="0004767B"/>
    <w:rsid w:val="000508FF"/>
    <w:rsid w:val="00055D26"/>
    <w:rsid w:val="000624DB"/>
    <w:rsid w:val="00066C1D"/>
    <w:rsid w:val="00067040"/>
    <w:rsid w:val="00074C59"/>
    <w:rsid w:val="00087CD1"/>
    <w:rsid w:val="000923BE"/>
    <w:rsid w:val="000A1AE8"/>
    <w:rsid w:val="000A29FD"/>
    <w:rsid w:val="000A6193"/>
    <w:rsid w:val="000B1880"/>
    <w:rsid w:val="000B2186"/>
    <w:rsid w:val="000B46D3"/>
    <w:rsid w:val="000C1FCC"/>
    <w:rsid w:val="000C4E57"/>
    <w:rsid w:val="000C6CFD"/>
    <w:rsid w:val="000D49DF"/>
    <w:rsid w:val="000D5FAD"/>
    <w:rsid w:val="000E0853"/>
    <w:rsid w:val="000E49DD"/>
    <w:rsid w:val="000E6189"/>
    <w:rsid w:val="000F38C6"/>
    <w:rsid w:val="000F62F9"/>
    <w:rsid w:val="000F772A"/>
    <w:rsid w:val="001042B3"/>
    <w:rsid w:val="00106D73"/>
    <w:rsid w:val="00107A3E"/>
    <w:rsid w:val="001132F5"/>
    <w:rsid w:val="001202B5"/>
    <w:rsid w:val="0012399A"/>
    <w:rsid w:val="0012595E"/>
    <w:rsid w:val="001325DC"/>
    <w:rsid w:val="00134083"/>
    <w:rsid w:val="00146069"/>
    <w:rsid w:val="0015040E"/>
    <w:rsid w:val="001534BE"/>
    <w:rsid w:val="00164DEE"/>
    <w:rsid w:val="0016767B"/>
    <w:rsid w:val="0017367C"/>
    <w:rsid w:val="0017543B"/>
    <w:rsid w:val="001764E1"/>
    <w:rsid w:val="00184BE0"/>
    <w:rsid w:val="00190EBB"/>
    <w:rsid w:val="00193E45"/>
    <w:rsid w:val="001A442F"/>
    <w:rsid w:val="001A5C78"/>
    <w:rsid w:val="001B05D2"/>
    <w:rsid w:val="001B1DD6"/>
    <w:rsid w:val="001D5985"/>
    <w:rsid w:val="001D74D2"/>
    <w:rsid w:val="001D7C72"/>
    <w:rsid w:val="001E351E"/>
    <w:rsid w:val="001E36FD"/>
    <w:rsid w:val="001F0BA8"/>
    <w:rsid w:val="001F19E5"/>
    <w:rsid w:val="002003EC"/>
    <w:rsid w:val="0020394E"/>
    <w:rsid w:val="00203FFE"/>
    <w:rsid w:val="00204307"/>
    <w:rsid w:val="00214C60"/>
    <w:rsid w:val="00216080"/>
    <w:rsid w:val="00226B60"/>
    <w:rsid w:val="00231E57"/>
    <w:rsid w:val="00234175"/>
    <w:rsid w:val="00235C46"/>
    <w:rsid w:val="00243EAC"/>
    <w:rsid w:val="0025148A"/>
    <w:rsid w:val="00251937"/>
    <w:rsid w:val="00252473"/>
    <w:rsid w:val="00252FEF"/>
    <w:rsid w:val="002571F3"/>
    <w:rsid w:val="002644E1"/>
    <w:rsid w:val="0026539D"/>
    <w:rsid w:val="002674D5"/>
    <w:rsid w:val="00271C13"/>
    <w:rsid w:val="0027274B"/>
    <w:rsid w:val="0027635B"/>
    <w:rsid w:val="002773CC"/>
    <w:rsid w:val="002967BA"/>
    <w:rsid w:val="00297D98"/>
    <w:rsid w:val="002A4568"/>
    <w:rsid w:val="002A54D5"/>
    <w:rsid w:val="002A6BA0"/>
    <w:rsid w:val="002B18EB"/>
    <w:rsid w:val="002B6DAA"/>
    <w:rsid w:val="002C0F13"/>
    <w:rsid w:val="002C6E65"/>
    <w:rsid w:val="002D0734"/>
    <w:rsid w:val="002D6353"/>
    <w:rsid w:val="002E0DB9"/>
    <w:rsid w:val="002E10C4"/>
    <w:rsid w:val="002E18E9"/>
    <w:rsid w:val="002E1A35"/>
    <w:rsid w:val="002E2778"/>
    <w:rsid w:val="002E35C7"/>
    <w:rsid w:val="002E4819"/>
    <w:rsid w:val="002E5F3C"/>
    <w:rsid w:val="002F4E8B"/>
    <w:rsid w:val="002F75AA"/>
    <w:rsid w:val="00306B9A"/>
    <w:rsid w:val="00315FDE"/>
    <w:rsid w:val="00316B98"/>
    <w:rsid w:val="00325E91"/>
    <w:rsid w:val="00333059"/>
    <w:rsid w:val="0034581B"/>
    <w:rsid w:val="00347CC1"/>
    <w:rsid w:val="00350927"/>
    <w:rsid w:val="003538E1"/>
    <w:rsid w:val="003644AA"/>
    <w:rsid w:val="003723EE"/>
    <w:rsid w:val="0037456F"/>
    <w:rsid w:val="00387CAA"/>
    <w:rsid w:val="00393793"/>
    <w:rsid w:val="003948C3"/>
    <w:rsid w:val="00395B11"/>
    <w:rsid w:val="0039713D"/>
    <w:rsid w:val="003A3E64"/>
    <w:rsid w:val="003A3F31"/>
    <w:rsid w:val="003A5139"/>
    <w:rsid w:val="003C6D1F"/>
    <w:rsid w:val="003D69FD"/>
    <w:rsid w:val="003E01BB"/>
    <w:rsid w:val="003E5136"/>
    <w:rsid w:val="003E7433"/>
    <w:rsid w:val="003F25C5"/>
    <w:rsid w:val="003F77C8"/>
    <w:rsid w:val="004164AB"/>
    <w:rsid w:val="00416624"/>
    <w:rsid w:val="004271AF"/>
    <w:rsid w:val="004318D9"/>
    <w:rsid w:val="00433ED4"/>
    <w:rsid w:val="004438A7"/>
    <w:rsid w:val="00443E7D"/>
    <w:rsid w:val="004462C0"/>
    <w:rsid w:val="00453183"/>
    <w:rsid w:val="00453737"/>
    <w:rsid w:val="00457D77"/>
    <w:rsid w:val="00461FCC"/>
    <w:rsid w:val="00462B59"/>
    <w:rsid w:val="00484F6C"/>
    <w:rsid w:val="004862AE"/>
    <w:rsid w:val="00491ED6"/>
    <w:rsid w:val="00496960"/>
    <w:rsid w:val="004B08EC"/>
    <w:rsid w:val="004B2DAE"/>
    <w:rsid w:val="004B3FA3"/>
    <w:rsid w:val="004B64E2"/>
    <w:rsid w:val="004B79F8"/>
    <w:rsid w:val="004C169D"/>
    <w:rsid w:val="004D1018"/>
    <w:rsid w:val="004D351F"/>
    <w:rsid w:val="004E2A22"/>
    <w:rsid w:val="004E364C"/>
    <w:rsid w:val="004F0619"/>
    <w:rsid w:val="004F6704"/>
    <w:rsid w:val="00501BF4"/>
    <w:rsid w:val="005020DD"/>
    <w:rsid w:val="00505027"/>
    <w:rsid w:val="00506A2B"/>
    <w:rsid w:val="005070C0"/>
    <w:rsid w:val="00507BCF"/>
    <w:rsid w:val="005137E6"/>
    <w:rsid w:val="005221AD"/>
    <w:rsid w:val="00523D55"/>
    <w:rsid w:val="0052432B"/>
    <w:rsid w:val="005268B9"/>
    <w:rsid w:val="00531A7B"/>
    <w:rsid w:val="0053759F"/>
    <w:rsid w:val="00537AB9"/>
    <w:rsid w:val="00544715"/>
    <w:rsid w:val="00547FFE"/>
    <w:rsid w:val="00550CE2"/>
    <w:rsid w:val="0055199B"/>
    <w:rsid w:val="00552AE5"/>
    <w:rsid w:val="0056258E"/>
    <w:rsid w:val="00563746"/>
    <w:rsid w:val="00564D22"/>
    <w:rsid w:val="00565F19"/>
    <w:rsid w:val="00596923"/>
    <w:rsid w:val="005A7FB5"/>
    <w:rsid w:val="005B5964"/>
    <w:rsid w:val="005B6493"/>
    <w:rsid w:val="005C4135"/>
    <w:rsid w:val="005C4A60"/>
    <w:rsid w:val="005D422E"/>
    <w:rsid w:val="005D557C"/>
    <w:rsid w:val="005E15AF"/>
    <w:rsid w:val="005E5FC5"/>
    <w:rsid w:val="005F67DB"/>
    <w:rsid w:val="005F74C0"/>
    <w:rsid w:val="00620538"/>
    <w:rsid w:val="0062220B"/>
    <w:rsid w:val="006241D3"/>
    <w:rsid w:val="00624D60"/>
    <w:rsid w:val="0062532D"/>
    <w:rsid w:val="00626B68"/>
    <w:rsid w:val="0062727C"/>
    <w:rsid w:val="0062762A"/>
    <w:rsid w:val="00634324"/>
    <w:rsid w:val="006404E0"/>
    <w:rsid w:val="00642711"/>
    <w:rsid w:val="00642770"/>
    <w:rsid w:val="0065591C"/>
    <w:rsid w:val="00657146"/>
    <w:rsid w:val="006572DA"/>
    <w:rsid w:val="006606D7"/>
    <w:rsid w:val="00660FFF"/>
    <w:rsid w:val="00671F00"/>
    <w:rsid w:val="00673A86"/>
    <w:rsid w:val="00673FF2"/>
    <w:rsid w:val="00675D56"/>
    <w:rsid w:val="00686372"/>
    <w:rsid w:val="006906EB"/>
    <w:rsid w:val="006A5E35"/>
    <w:rsid w:val="006B035E"/>
    <w:rsid w:val="006C0AAB"/>
    <w:rsid w:val="006C10F9"/>
    <w:rsid w:val="006C475D"/>
    <w:rsid w:val="006C521E"/>
    <w:rsid w:val="006D0C4D"/>
    <w:rsid w:val="006D72EF"/>
    <w:rsid w:val="006E12FC"/>
    <w:rsid w:val="006F3363"/>
    <w:rsid w:val="006F492B"/>
    <w:rsid w:val="006F616A"/>
    <w:rsid w:val="0070275F"/>
    <w:rsid w:val="00705BC0"/>
    <w:rsid w:val="007065D5"/>
    <w:rsid w:val="00707F30"/>
    <w:rsid w:val="00707F92"/>
    <w:rsid w:val="007100BA"/>
    <w:rsid w:val="00710988"/>
    <w:rsid w:val="00712F1C"/>
    <w:rsid w:val="00714DC9"/>
    <w:rsid w:val="00717928"/>
    <w:rsid w:val="007203A3"/>
    <w:rsid w:val="00725724"/>
    <w:rsid w:val="0072658C"/>
    <w:rsid w:val="00731C31"/>
    <w:rsid w:val="00740D38"/>
    <w:rsid w:val="00741299"/>
    <w:rsid w:val="00741469"/>
    <w:rsid w:val="007429CF"/>
    <w:rsid w:val="00753090"/>
    <w:rsid w:val="00756231"/>
    <w:rsid w:val="007640A6"/>
    <w:rsid w:val="007646C6"/>
    <w:rsid w:val="00765F2F"/>
    <w:rsid w:val="00774797"/>
    <w:rsid w:val="00775594"/>
    <w:rsid w:val="00776F8C"/>
    <w:rsid w:val="007877F0"/>
    <w:rsid w:val="00793E0C"/>
    <w:rsid w:val="0079499C"/>
    <w:rsid w:val="0079603A"/>
    <w:rsid w:val="00796B52"/>
    <w:rsid w:val="007A1930"/>
    <w:rsid w:val="007A34A3"/>
    <w:rsid w:val="007A54CE"/>
    <w:rsid w:val="007A5961"/>
    <w:rsid w:val="007A5EC2"/>
    <w:rsid w:val="007B3B4A"/>
    <w:rsid w:val="007B7CFD"/>
    <w:rsid w:val="007C0DAC"/>
    <w:rsid w:val="007C2353"/>
    <w:rsid w:val="007C43AF"/>
    <w:rsid w:val="007D1951"/>
    <w:rsid w:val="007E11BD"/>
    <w:rsid w:val="007E3F88"/>
    <w:rsid w:val="007F240E"/>
    <w:rsid w:val="008036A2"/>
    <w:rsid w:val="008038FC"/>
    <w:rsid w:val="00805312"/>
    <w:rsid w:val="00811B77"/>
    <w:rsid w:val="00813346"/>
    <w:rsid w:val="008179CC"/>
    <w:rsid w:val="00834092"/>
    <w:rsid w:val="0083621B"/>
    <w:rsid w:val="00853213"/>
    <w:rsid w:val="00854523"/>
    <w:rsid w:val="008639B7"/>
    <w:rsid w:val="008718B0"/>
    <w:rsid w:val="008724F8"/>
    <w:rsid w:val="00874349"/>
    <w:rsid w:val="00874B82"/>
    <w:rsid w:val="0087540E"/>
    <w:rsid w:val="008768C3"/>
    <w:rsid w:val="00882A58"/>
    <w:rsid w:val="00884752"/>
    <w:rsid w:val="00890D4A"/>
    <w:rsid w:val="008934C0"/>
    <w:rsid w:val="0089552F"/>
    <w:rsid w:val="008B44EA"/>
    <w:rsid w:val="008B4B6F"/>
    <w:rsid w:val="008C2508"/>
    <w:rsid w:val="008D619D"/>
    <w:rsid w:val="008E00C1"/>
    <w:rsid w:val="008E2D24"/>
    <w:rsid w:val="008E67DF"/>
    <w:rsid w:val="008E6ECE"/>
    <w:rsid w:val="008F1C1D"/>
    <w:rsid w:val="008F41A8"/>
    <w:rsid w:val="008F4DDA"/>
    <w:rsid w:val="009000DC"/>
    <w:rsid w:val="0090178F"/>
    <w:rsid w:val="009027DC"/>
    <w:rsid w:val="00907C31"/>
    <w:rsid w:val="00911137"/>
    <w:rsid w:val="00911F43"/>
    <w:rsid w:val="00915480"/>
    <w:rsid w:val="009175F2"/>
    <w:rsid w:val="00917CBB"/>
    <w:rsid w:val="009201F2"/>
    <w:rsid w:val="0092123A"/>
    <w:rsid w:val="009275A4"/>
    <w:rsid w:val="00943FBB"/>
    <w:rsid w:val="00955A9A"/>
    <w:rsid w:val="00957CA0"/>
    <w:rsid w:val="00960603"/>
    <w:rsid w:val="009614E0"/>
    <w:rsid w:val="00964918"/>
    <w:rsid w:val="009652F6"/>
    <w:rsid w:val="00976B69"/>
    <w:rsid w:val="00984635"/>
    <w:rsid w:val="009852EF"/>
    <w:rsid w:val="00986BC7"/>
    <w:rsid w:val="00987191"/>
    <w:rsid w:val="00992C68"/>
    <w:rsid w:val="00996D8C"/>
    <w:rsid w:val="009B0B13"/>
    <w:rsid w:val="009B61B4"/>
    <w:rsid w:val="009B77EB"/>
    <w:rsid w:val="009C03FC"/>
    <w:rsid w:val="009C0BCB"/>
    <w:rsid w:val="009C1892"/>
    <w:rsid w:val="009C3331"/>
    <w:rsid w:val="009E0BA3"/>
    <w:rsid w:val="009E6CF9"/>
    <w:rsid w:val="009E6F30"/>
    <w:rsid w:val="00A00DF0"/>
    <w:rsid w:val="00A01DFF"/>
    <w:rsid w:val="00A047A9"/>
    <w:rsid w:val="00A04D78"/>
    <w:rsid w:val="00A153DA"/>
    <w:rsid w:val="00A16A6E"/>
    <w:rsid w:val="00A25EF4"/>
    <w:rsid w:val="00A27E6A"/>
    <w:rsid w:val="00A304DC"/>
    <w:rsid w:val="00A344DB"/>
    <w:rsid w:val="00A36338"/>
    <w:rsid w:val="00A37217"/>
    <w:rsid w:val="00A4385D"/>
    <w:rsid w:val="00A459B2"/>
    <w:rsid w:val="00A45D19"/>
    <w:rsid w:val="00A50EAC"/>
    <w:rsid w:val="00A5339A"/>
    <w:rsid w:val="00A56071"/>
    <w:rsid w:val="00A66AB1"/>
    <w:rsid w:val="00A715C4"/>
    <w:rsid w:val="00A73E8A"/>
    <w:rsid w:val="00A76CFF"/>
    <w:rsid w:val="00A77E87"/>
    <w:rsid w:val="00A90519"/>
    <w:rsid w:val="00A95DE9"/>
    <w:rsid w:val="00AA1696"/>
    <w:rsid w:val="00AA45AD"/>
    <w:rsid w:val="00AA4923"/>
    <w:rsid w:val="00AA73DA"/>
    <w:rsid w:val="00AB0799"/>
    <w:rsid w:val="00AB1A8B"/>
    <w:rsid w:val="00AB21BC"/>
    <w:rsid w:val="00AB2573"/>
    <w:rsid w:val="00AB6432"/>
    <w:rsid w:val="00AB6451"/>
    <w:rsid w:val="00AB666C"/>
    <w:rsid w:val="00AB6F81"/>
    <w:rsid w:val="00AB6F83"/>
    <w:rsid w:val="00AC328C"/>
    <w:rsid w:val="00AD50E0"/>
    <w:rsid w:val="00AD69C1"/>
    <w:rsid w:val="00AE0098"/>
    <w:rsid w:val="00AE1604"/>
    <w:rsid w:val="00AE62AB"/>
    <w:rsid w:val="00AF0548"/>
    <w:rsid w:val="00AF49EA"/>
    <w:rsid w:val="00AF519E"/>
    <w:rsid w:val="00AF5337"/>
    <w:rsid w:val="00B07A85"/>
    <w:rsid w:val="00B116E7"/>
    <w:rsid w:val="00B132C6"/>
    <w:rsid w:val="00B21D9F"/>
    <w:rsid w:val="00B22042"/>
    <w:rsid w:val="00B22E0E"/>
    <w:rsid w:val="00B30AC4"/>
    <w:rsid w:val="00B31E2C"/>
    <w:rsid w:val="00B340AA"/>
    <w:rsid w:val="00B35FEA"/>
    <w:rsid w:val="00B36EE5"/>
    <w:rsid w:val="00B37C4D"/>
    <w:rsid w:val="00B4769F"/>
    <w:rsid w:val="00B66A1F"/>
    <w:rsid w:val="00B741B0"/>
    <w:rsid w:val="00B821BC"/>
    <w:rsid w:val="00B97074"/>
    <w:rsid w:val="00BB7621"/>
    <w:rsid w:val="00BC3554"/>
    <w:rsid w:val="00BD35AB"/>
    <w:rsid w:val="00BD37BE"/>
    <w:rsid w:val="00BE24A4"/>
    <w:rsid w:val="00BF1537"/>
    <w:rsid w:val="00BF3156"/>
    <w:rsid w:val="00BF332C"/>
    <w:rsid w:val="00BF4491"/>
    <w:rsid w:val="00BF6754"/>
    <w:rsid w:val="00C0545C"/>
    <w:rsid w:val="00C07C58"/>
    <w:rsid w:val="00C10DA3"/>
    <w:rsid w:val="00C1796B"/>
    <w:rsid w:val="00C220C0"/>
    <w:rsid w:val="00C24606"/>
    <w:rsid w:val="00C301D4"/>
    <w:rsid w:val="00C47575"/>
    <w:rsid w:val="00C50DA9"/>
    <w:rsid w:val="00C54646"/>
    <w:rsid w:val="00C7402D"/>
    <w:rsid w:val="00C74627"/>
    <w:rsid w:val="00C77E09"/>
    <w:rsid w:val="00C819CE"/>
    <w:rsid w:val="00C8249D"/>
    <w:rsid w:val="00C92A12"/>
    <w:rsid w:val="00C94D7D"/>
    <w:rsid w:val="00C95FF9"/>
    <w:rsid w:val="00C97554"/>
    <w:rsid w:val="00CA1528"/>
    <w:rsid w:val="00CA59BC"/>
    <w:rsid w:val="00CA6FEA"/>
    <w:rsid w:val="00CC0024"/>
    <w:rsid w:val="00CC1116"/>
    <w:rsid w:val="00CC6295"/>
    <w:rsid w:val="00CD13BE"/>
    <w:rsid w:val="00CE02A3"/>
    <w:rsid w:val="00CE2464"/>
    <w:rsid w:val="00CE4C82"/>
    <w:rsid w:val="00CE6052"/>
    <w:rsid w:val="00CE6BF0"/>
    <w:rsid w:val="00CE7F40"/>
    <w:rsid w:val="00CF2A3D"/>
    <w:rsid w:val="00CF2F56"/>
    <w:rsid w:val="00CF3546"/>
    <w:rsid w:val="00CF6C6C"/>
    <w:rsid w:val="00D03FD9"/>
    <w:rsid w:val="00D04711"/>
    <w:rsid w:val="00D1047F"/>
    <w:rsid w:val="00D146C2"/>
    <w:rsid w:val="00D157CA"/>
    <w:rsid w:val="00D161C3"/>
    <w:rsid w:val="00D178C5"/>
    <w:rsid w:val="00D20B51"/>
    <w:rsid w:val="00D260FA"/>
    <w:rsid w:val="00D26F08"/>
    <w:rsid w:val="00D31B5C"/>
    <w:rsid w:val="00D37165"/>
    <w:rsid w:val="00D374DC"/>
    <w:rsid w:val="00D413F7"/>
    <w:rsid w:val="00D41EDA"/>
    <w:rsid w:val="00D44E46"/>
    <w:rsid w:val="00D5002A"/>
    <w:rsid w:val="00D506FA"/>
    <w:rsid w:val="00D5305C"/>
    <w:rsid w:val="00D55B44"/>
    <w:rsid w:val="00D670AE"/>
    <w:rsid w:val="00D71F24"/>
    <w:rsid w:val="00D819DE"/>
    <w:rsid w:val="00D82923"/>
    <w:rsid w:val="00D87843"/>
    <w:rsid w:val="00D9250F"/>
    <w:rsid w:val="00D927DB"/>
    <w:rsid w:val="00D93C29"/>
    <w:rsid w:val="00D9468D"/>
    <w:rsid w:val="00D95BFC"/>
    <w:rsid w:val="00D96AFB"/>
    <w:rsid w:val="00DA1217"/>
    <w:rsid w:val="00DA1E1E"/>
    <w:rsid w:val="00DA20CF"/>
    <w:rsid w:val="00DA3562"/>
    <w:rsid w:val="00DA5FFE"/>
    <w:rsid w:val="00DB0AAB"/>
    <w:rsid w:val="00DB2599"/>
    <w:rsid w:val="00DB4F7B"/>
    <w:rsid w:val="00DB716E"/>
    <w:rsid w:val="00DC23E1"/>
    <w:rsid w:val="00DC4E4B"/>
    <w:rsid w:val="00DD0C38"/>
    <w:rsid w:val="00DE4DB0"/>
    <w:rsid w:val="00DE55B5"/>
    <w:rsid w:val="00DE634C"/>
    <w:rsid w:val="00DF3C28"/>
    <w:rsid w:val="00DF7F12"/>
    <w:rsid w:val="00E01AEE"/>
    <w:rsid w:val="00E02347"/>
    <w:rsid w:val="00E131E6"/>
    <w:rsid w:val="00E1791B"/>
    <w:rsid w:val="00E23DC0"/>
    <w:rsid w:val="00E24597"/>
    <w:rsid w:val="00E24636"/>
    <w:rsid w:val="00E256E1"/>
    <w:rsid w:val="00E27718"/>
    <w:rsid w:val="00E311E4"/>
    <w:rsid w:val="00E3346F"/>
    <w:rsid w:val="00E3443D"/>
    <w:rsid w:val="00E35B61"/>
    <w:rsid w:val="00E46D34"/>
    <w:rsid w:val="00E57D8F"/>
    <w:rsid w:val="00E60B1A"/>
    <w:rsid w:val="00E63789"/>
    <w:rsid w:val="00E72484"/>
    <w:rsid w:val="00E75CFB"/>
    <w:rsid w:val="00E80F6B"/>
    <w:rsid w:val="00E80F96"/>
    <w:rsid w:val="00E8266F"/>
    <w:rsid w:val="00E8402F"/>
    <w:rsid w:val="00E91943"/>
    <w:rsid w:val="00E91C97"/>
    <w:rsid w:val="00EA1A64"/>
    <w:rsid w:val="00EA1B84"/>
    <w:rsid w:val="00EA3431"/>
    <w:rsid w:val="00EB023A"/>
    <w:rsid w:val="00EC044B"/>
    <w:rsid w:val="00EC56DF"/>
    <w:rsid w:val="00EC739B"/>
    <w:rsid w:val="00ED3BF8"/>
    <w:rsid w:val="00ED6CC0"/>
    <w:rsid w:val="00EF1C4D"/>
    <w:rsid w:val="00EF4E59"/>
    <w:rsid w:val="00EF5422"/>
    <w:rsid w:val="00F10FC3"/>
    <w:rsid w:val="00F1119E"/>
    <w:rsid w:val="00F171B4"/>
    <w:rsid w:val="00F23F67"/>
    <w:rsid w:val="00F24224"/>
    <w:rsid w:val="00F25C4F"/>
    <w:rsid w:val="00F342A9"/>
    <w:rsid w:val="00F372B1"/>
    <w:rsid w:val="00F406FF"/>
    <w:rsid w:val="00F43447"/>
    <w:rsid w:val="00F4485E"/>
    <w:rsid w:val="00F50AF2"/>
    <w:rsid w:val="00F51BD4"/>
    <w:rsid w:val="00F51EEA"/>
    <w:rsid w:val="00F55657"/>
    <w:rsid w:val="00F559E3"/>
    <w:rsid w:val="00F61B0D"/>
    <w:rsid w:val="00F63346"/>
    <w:rsid w:val="00F73578"/>
    <w:rsid w:val="00F81934"/>
    <w:rsid w:val="00F852BD"/>
    <w:rsid w:val="00F8669D"/>
    <w:rsid w:val="00F86B7A"/>
    <w:rsid w:val="00F90D0B"/>
    <w:rsid w:val="00F922B0"/>
    <w:rsid w:val="00F94E63"/>
    <w:rsid w:val="00F96D1D"/>
    <w:rsid w:val="00FA34F6"/>
    <w:rsid w:val="00FA6C35"/>
    <w:rsid w:val="00FA7EA3"/>
    <w:rsid w:val="00FB15C5"/>
    <w:rsid w:val="00FB4916"/>
    <w:rsid w:val="00FB6F73"/>
    <w:rsid w:val="00FC15B1"/>
    <w:rsid w:val="00FC2755"/>
    <w:rsid w:val="00FC35F5"/>
    <w:rsid w:val="00FC6C86"/>
    <w:rsid w:val="00FD150E"/>
    <w:rsid w:val="00FD22CB"/>
    <w:rsid w:val="00FD7459"/>
    <w:rsid w:val="00FF04EF"/>
    <w:rsid w:val="00FF2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4BE8B"/>
  <w15:chartTrackingRefBased/>
  <w15:docId w15:val="{C2DD0817-B76B-4BC2-97CF-756BFE8C3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D745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FD745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D745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Header">
    <w:name w:val="header"/>
    <w:basedOn w:val="Normal"/>
    <w:link w:val="HeaderChar"/>
    <w:rsid w:val="00FD745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D745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itle">
    <w:name w:val="Title"/>
    <w:basedOn w:val="Normal"/>
    <w:next w:val="Subtitle"/>
    <w:link w:val="TitleChar"/>
    <w:qFormat/>
    <w:rsid w:val="00FD7459"/>
    <w:pPr>
      <w:widowControl w:val="0"/>
      <w:overflowPunct w:val="0"/>
      <w:autoSpaceDE w:val="0"/>
      <w:jc w:val="center"/>
    </w:pPr>
    <w:rPr>
      <w:kern w:val="1"/>
      <w:szCs w:val="24"/>
    </w:rPr>
  </w:style>
  <w:style w:type="character" w:customStyle="1" w:styleId="TitleChar">
    <w:name w:val="Title Char"/>
    <w:basedOn w:val="DefaultParagraphFont"/>
    <w:link w:val="Title"/>
    <w:rsid w:val="00FD7459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745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D7459"/>
    <w:rPr>
      <w:rFonts w:eastAsiaTheme="minorEastAsia"/>
      <w:color w:val="5A5A5A" w:themeColor="text1" w:themeTint="A5"/>
      <w:spacing w:val="15"/>
      <w:lang w:eastAsia="ar-SA"/>
    </w:rPr>
  </w:style>
  <w:style w:type="table" w:styleId="TableGrid">
    <w:name w:val="Table Grid"/>
    <w:basedOn w:val="TableNormal"/>
    <w:uiPriority w:val="39"/>
    <w:rsid w:val="00793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E0234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71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165"/>
    <w:rPr>
      <w:rFonts w:ascii="Segoe UI" w:eastAsia="Times New Roman" w:hAnsi="Segoe UI" w:cs="Segoe UI"/>
      <w:sz w:val="18"/>
      <w:szCs w:val="18"/>
      <w:lang w:eastAsia="ar-SA"/>
    </w:rPr>
  </w:style>
  <w:style w:type="character" w:styleId="PlaceholderText">
    <w:name w:val="Placeholder Text"/>
    <w:basedOn w:val="DefaultParagraphFont"/>
    <w:uiPriority w:val="99"/>
    <w:semiHidden/>
    <w:rsid w:val="00A76CFF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6906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06E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06E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06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06E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Revision">
    <w:name w:val="Revision"/>
    <w:hidden/>
    <w:uiPriority w:val="99"/>
    <w:semiHidden/>
    <w:rsid w:val="008718B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ListParagraph">
    <w:name w:val="List Paragraph"/>
    <w:basedOn w:val="Normal"/>
    <w:uiPriority w:val="34"/>
    <w:qFormat/>
    <w:rsid w:val="00FF04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2.xml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hart" Target="charts/chart5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chart" Target="charts/chart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chart" Target="charts/chart4.xml"/><Relationship Id="rId23" Type="http://schemas.openxmlformats.org/officeDocument/2006/relationships/theme" Target="theme/theme1.xml"/><Relationship Id="rId28" Type="http://schemas.microsoft.com/office/2018/08/relationships/commentsExtensible" Target="commentsExtensible.xml"/><Relationship Id="rId10" Type="http://schemas.openxmlformats.org/officeDocument/2006/relationships/image" Target="media/image3.jpeg"/><Relationship Id="rId19" Type="http://schemas.openxmlformats.org/officeDocument/2006/relationships/chart" Target="charts/chart6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chart" Target="charts/chart3.xm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Jamie%20Wandzilak\Thesis%20Data\Mac%20Assays\mtip2_1_16_20MacAssay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Jamie%20Wandzilak\Thesis%20Data\Mac%20Assays\no_C1_9_26_19MacAssay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Jamie%20Wandzilak\Thesis%20Data\Mac%20Assays\mpk1_11_14_19MacAssay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Jamie%20Wandzilak\Thesis%20Data\Mac%20Assays\PriM_V_11_21_19MacAssay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Jamie%20Wandzilak\Thesis%20Data\Mac%20Assays\PriM_sup_8_07_19MacAssay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Jamie%20Wandzilak\Thesis%20Data\Mac%20Assays\SNP_3_03_20MacAssay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G:\Shared%20drives\KRamsey%20Lab\Jamie%20Wandzilak\RNA%20&amp;%20qPCR\qRT-PCR_200316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1202281567213699"/>
          <c:y val="4.4444444444444398E-2"/>
          <c:w val="0.696153353571767"/>
          <c:h val="0.7077305743758773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errBars>
            <c:errBarType val="plus"/>
            <c:errValType val="cust"/>
            <c:noEndCap val="0"/>
            <c:plus>
              <c:numRef>
                <c:f>'T=2 vs T=24 '!$G$2:$G$5</c:f>
                <c:numCache>
                  <c:formatCode>General</c:formatCode>
                  <c:ptCount val="4"/>
                  <c:pt idx="0">
                    <c:v>160.92484804068945</c:v>
                  </c:pt>
                  <c:pt idx="1">
                    <c:v>489.25019441634146</c:v>
                  </c:pt>
                  <c:pt idx="2">
                    <c:v>7.0259728138871598</c:v>
                  </c:pt>
                  <c:pt idx="3">
                    <c:v>3.5035214291244667</c:v>
                  </c:pt>
                </c:numCache>
              </c:numRef>
            </c:plus>
            <c:minus>
              <c:numRef>
                <c:f>'T=2 vs T=24 '!$G$2:$G$5</c:f>
                <c:numCache>
                  <c:formatCode>General</c:formatCode>
                  <c:ptCount val="4"/>
                  <c:pt idx="0">
                    <c:v>160.92484804068945</c:v>
                  </c:pt>
                  <c:pt idx="1">
                    <c:v>489.25019441634146</c:v>
                  </c:pt>
                  <c:pt idx="2">
                    <c:v>7.0259728138871598</c:v>
                  </c:pt>
                  <c:pt idx="3">
                    <c:v>3.5035214291244667</c:v>
                  </c:pt>
                </c:numCache>
              </c:numRef>
            </c:minus>
            <c:spPr>
              <a:solidFill>
                <a:schemeClr val="tx1"/>
              </a:solidFill>
              <a:ln w="6350" cap="flat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</c:errBars>
          <c:cat>
            <c:strRef>
              <c:f>'T=2 vs T=24 '!$A$2:$A$5</c:f>
              <c:strCache>
                <c:ptCount val="4"/>
                <c:pt idx="0">
                  <c:v>LVS</c:v>
                </c:pt>
                <c:pt idx="1">
                  <c:v>LVS mtip</c:v>
                </c:pt>
                <c:pt idx="2">
                  <c:v>ΔPmrA mtip</c:v>
                </c:pt>
                <c:pt idx="3">
                  <c:v>∆pmrA</c:v>
                </c:pt>
              </c:strCache>
            </c:strRef>
          </c:cat>
          <c:val>
            <c:numRef>
              <c:f>'T=2 vs T=24 '!$F$2:$F$5</c:f>
              <c:numCache>
                <c:formatCode>General</c:formatCode>
                <c:ptCount val="4"/>
                <c:pt idx="0">
                  <c:v>451.56250000000006</c:v>
                </c:pt>
                <c:pt idx="1">
                  <c:v>457.40740740740745</c:v>
                </c:pt>
                <c:pt idx="2">
                  <c:v>5.3611111111111107</c:v>
                </c:pt>
                <c:pt idx="3">
                  <c:v>3.2241379310344831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F1D-40E0-B918-1041DD26EE9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94037064"/>
        <c:axId val="1793997192"/>
      </c:barChart>
      <c:catAx>
        <c:axId val="17940370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3997192"/>
        <c:crosses val="autoZero"/>
        <c:auto val="1"/>
        <c:lblAlgn val="ctr"/>
        <c:lblOffset val="100"/>
        <c:noMultiLvlLbl val="0"/>
      </c:catAx>
      <c:valAx>
        <c:axId val="1793997192"/>
        <c:scaling>
          <c:logBase val="10"/>
          <c:orientation val="minMax"/>
        </c:scaling>
        <c:delete val="0"/>
        <c:axPos val="l"/>
        <c:majorGridlines>
          <c:spPr>
            <a:ln w="6350" cap="flat" cmpd="sng" algn="ctr">
              <a:noFill/>
              <a:prstDash val="solid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400" baseline="0"/>
                  <a:t>Bacterial Growth</a:t>
                </a:r>
              </a:p>
              <a:p>
                <a:pPr>
                  <a:defRPr sz="1400"/>
                </a:pPr>
                <a:r>
                  <a:rPr lang="en-US" sz="1400" baseline="0"/>
                  <a:t>(normalized)</a:t>
                </a:r>
                <a:endParaRPr lang="en-US" sz="1400"/>
              </a:p>
            </c:rich>
          </c:tx>
          <c:layout>
            <c:manualLayout>
              <c:xMode val="edge"/>
              <c:yMode val="edge"/>
              <c:x val="1.817782929418087E-2"/>
              <c:y val="7.0977254472613646E-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400" b="1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E+00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403706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noFill/>
      <a:prstDash val="solid"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1202285046079525"/>
          <c:y val="0.10671336835960303"/>
          <c:w val="0.696153353571767"/>
          <c:h val="0.7077305743758773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errBars>
            <c:errBarType val="plus"/>
            <c:errValType val="cust"/>
            <c:noEndCap val="0"/>
            <c:plus>
              <c:numRef>
                <c:f>'T=2 vs T=24 '!$G$2:$G$5</c:f>
                <c:numCache>
                  <c:formatCode>General</c:formatCode>
                  <c:ptCount val="4"/>
                  <c:pt idx="0">
                    <c:v>382.66821947126095</c:v>
                  </c:pt>
                  <c:pt idx="1">
                    <c:v>270.51797190213466</c:v>
                  </c:pt>
                  <c:pt idx="2">
                    <c:v>24.334828626836899</c:v>
                  </c:pt>
                  <c:pt idx="3">
                    <c:v>21.426934257140196</c:v>
                  </c:pt>
                </c:numCache>
              </c:numRef>
            </c:plus>
            <c:minus>
              <c:numRef>
                <c:f>'T=2 vs T=24 '!$G$2:$G$5</c:f>
                <c:numCache>
                  <c:formatCode>General</c:formatCode>
                  <c:ptCount val="4"/>
                  <c:pt idx="0">
                    <c:v>382.66821947126095</c:v>
                  </c:pt>
                  <c:pt idx="1">
                    <c:v>270.51797190213466</c:v>
                  </c:pt>
                  <c:pt idx="2">
                    <c:v>24.334828626836899</c:v>
                  </c:pt>
                  <c:pt idx="3">
                    <c:v>21.426934257140196</c:v>
                  </c:pt>
                </c:numCache>
              </c:numRef>
            </c:minus>
            <c:spPr>
              <a:solidFill>
                <a:schemeClr val="tx1"/>
              </a:solidFill>
              <a:ln w="6350" cap="flat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</c:errBars>
          <c:cat>
            <c:strRef>
              <c:f>'T=2 vs T=24 '!$A$2:$A$5</c:f>
              <c:strCache>
                <c:ptCount val="4"/>
                <c:pt idx="0">
                  <c:v>LVS</c:v>
                </c:pt>
                <c:pt idx="1">
                  <c:v>LVS_no_C1</c:v>
                </c:pt>
                <c:pt idx="2">
                  <c:v>∆pmrA_no_C1</c:v>
                </c:pt>
                <c:pt idx="3">
                  <c:v>∆pmrA</c:v>
                </c:pt>
              </c:strCache>
            </c:strRef>
          </c:cat>
          <c:val>
            <c:numRef>
              <c:f>'T=2 vs T=24 '!$F$2:$F$5</c:f>
              <c:numCache>
                <c:formatCode>General</c:formatCode>
                <c:ptCount val="4"/>
                <c:pt idx="0">
                  <c:v>413.54166666666669</c:v>
                </c:pt>
                <c:pt idx="1">
                  <c:v>377.35849056603774</c:v>
                </c:pt>
                <c:pt idx="2">
                  <c:v>29.363636363636367</c:v>
                </c:pt>
                <c:pt idx="3">
                  <c:v>14.444444444444445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D18-4BB2-9A61-020FF1ACED2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94037064"/>
        <c:axId val="1793997192"/>
      </c:barChart>
      <c:catAx>
        <c:axId val="17940370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3997192"/>
        <c:crosses val="autoZero"/>
        <c:auto val="1"/>
        <c:lblAlgn val="ctr"/>
        <c:lblOffset val="100"/>
        <c:noMultiLvlLbl val="0"/>
      </c:catAx>
      <c:valAx>
        <c:axId val="1793997192"/>
        <c:scaling>
          <c:logBase val="10"/>
          <c:orientation val="minMax"/>
        </c:scaling>
        <c:delete val="0"/>
        <c:axPos val="l"/>
        <c:majorGridlines>
          <c:spPr>
            <a:ln w="6350" cap="flat" cmpd="sng" algn="ctr">
              <a:noFill/>
              <a:prstDash val="solid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400" baseline="0"/>
                  <a:t>Bacterial Growth</a:t>
                </a:r>
              </a:p>
              <a:p>
                <a:pPr>
                  <a:defRPr sz="1400"/>
                </a:pPr>
                <a:r>
                  <a:rPr lang="en-US" sz="1400" baseline="0"/>
                  <a:t>(normalized) </a:t>
                </a:r>
                <a:endParaRPr lang="en-US" sz="1400"/>
              </a:p>
            </c:rich>
          </c:tx>
          <c:layout>
            <c:manualLayout>
              <c:xMode val="edge"/>
              <c:yMode val="edge"/>
              <c:x val="3.3032366693664203E-2"/>
              <c:y val="0.249242706307946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400" b="1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E+00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403706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noFill/>
      <a:prstDash val="solid"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1202281567213699"/>
          <c:y val="4.4444444444444398E-2"/>
          <c:w val="0.696153353571767"/>
          <c:h val="0.7077305743758773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errBars>
            <c:errBarType val="plus"/>
            <c:errValType val="cust"/>
            <c:noEndCap val="0"/>
            <c:plus>
              <c:numRef>
                <c:f>'T=2 vs T=24 '!$G$2:$G$5</c:f>
                <c:numCache>
                  <c:formatCode>General</c:formatCode>
                  <c:ptCount val="4"/>
                  <c:pt idx="0">
                    <c:v>174.80743373463525</c:v>
                  </c:pt>
                  <c:pt idx="1">
                    <c:v>79.084507942032943</c:v>
                  </c:pt>
                  <c:pt idx="2">
                    <c:v>22.711746671241777</c:v>
                  </c:pt>
                  <c:pt idx="3">
                    <c:v>1.775545133582308</c:v>
                  </c:pt>
                </c:numCache>
              </c:numRef>
            </c:plus>
            <c:minus>
              <c:numRef>
                <c:f>'T=2 vs T=24 '!$G$2:$G$5</c:f>
                <c:numCache>
                  <c:formatCode>General</c:formatCode>
                  <c:ptCount val="4"/>
                  <c:pt idx="0">
                    <c:v>174.80743373463525</c:v>
                  </c:pt>
                  <c:pt idx="1">
                    <c:v>79.084507942032943</c:v>
                  </c:pt>
                  <c:pt idx="2">
                    <c:v>22.711746671241777</c:v>
                  </c:pt>
                  <c:pt idx="3">
                    <c:v>1.775545133582308</c:v>
                  </c:pt>
                </c:numCache>
              </c:numRef>
            </c:minus>
            <c:spPr>
              <a:solidFill>
                <a:schemeClr val="tx1"/>
              </a:solidFill>
              <a:ln w="6350" cap="flat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</c:errBars>
          <c:cat>
            <c:strRef>
              <c:f>'T=2 vs T=24 '!$A$2:$A$5</c:f>
              <c:strCache>
                <c:ptCount val="4"/>
                <c:pt idx="0">
                  <c:v>LVS</c:v>
                </c:pt>
                <c:pt idx="1">
                  <c:v>LVS_mpk1</c:v>
                </c:pt>
                <c:pt idx="2">
                  <c:v>∆pmrA_mpk1</c:v>
                </c:pt>
                <c:pt idx="3">
                  <c:v>∆pmrA</c:v>
                </c:pt>
              </c:strCache>
            </c:strRef>
          </c:cat>
          <c:val>
            <c:numRef>
              <c:f>'T=2 vs T=24 '!$F$2:$F$5</c:f>
              <c:numCache>
                <c:formatCode>General</c:formatCode>
                <c:ptCount val="4"/>
                <c:pt idx="0">
                  <c:v>275</c:v>
                </c:pt>
                <c:pt idx="1">
                  <c:v>125.55555555555556</c:v>
                </c:pt>
                <c:pt idx="2">
                  <c:v>18.475452196382431</c:v>
                </c:pt>
                <c:pt idx="3">
                  <c:v>1.5955056179775282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9BF-448A-AB92-185C66241D0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94037064"/>
        <c:axId val="1793997192"/>
      </c:barChart>
      <c:catAx>
        <c:axId val="17940370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3997192"/>
        <c:crosses val="autoZero"/>
        <c:auto val="1"/>
        <c:lblAlgn val="ctr"/>
        <c:lblOffset val="100"/>
        <c:noMultiLvlLbl val="0"/>
      </c:catAx>
      <c:valAx>
        <c:axId val="1793997192"/>
        <c:scaling>
          <c:logBase val="10"/>
          <c:orientation val="minMax"/>
        </c:scaling>
        <c:delete val="0"/>
        <c:axPos val="l"/>
        <c:majorGridlines>
          <c:spPr>
            <a:ln w="6350" cap="flat" cmpd="sng" algn="ctr">
              <a:noFill/>
              <a:prstDash val="solid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400" baseline="0"/>
                  <a:t>Bacterial Growth</a:t>
                </a:r>
              </a:p>
              <a:p>
                <a:pPr>
                  <a:defRPr sz="1400"/>
                </a:pPr>
                <a:r>
                  <a:rPr lang="en-US" sz="1400" baseline="0"/>
                  <a:t>(normalized) </a:t>
                </a:r>
                <a:endParaRPr lang="en-US" sz="1400"/>
              </a:p>
            </c:rich>
          </c:tx>
          <c:layout>
            <c:manualLayout>
              <c:xMode val="edge"/>
              <c:yMode val="edge"/>
              <c:x val="2.4998816530699193E-2"/>
              <c:y val="0.1839473217466215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400" b="1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E+00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403706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noFill/>
      <a:prstDash val="solid"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1048985497764508"/>
          <c:y val="0.14893619595647742"/>
          <c:w val="0.696153353571767"/>
          <c:h val="0.7077305743758773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errBars>
            <c:errBarType val="plus"/>
            <c:errValType val="cust"/>
            <c:noEndCap val="0"/>
            <c:plus>
              <c:numRef>
                <c:f>'T=2 vs T=24 '!$G$2:$G$4</c:f>
                <c:numCache>
                  <c:formatCode>General</c:formatCode>
                  <c:ptCount val="3"/>
                  <c:pt idx="0">
                    <c:v>892.30333967771287</c:v>
                  </c:pt>
                  <c:pt idx="1">
                    <c:v>1.6782515664561439</c:v>
                  </c:pt>
                  <c:pt idx="2">
                    <c:v>2.580976048719025</c:v>
                  </c:pt>
                </c:numCache>
              </c:numRef>
            </c:plus>
            <c:minus>
              <c:numRef>
                <c:f>'T=2 vs T=24 '!$G$2:$G$4</c:f>
                <c:numCache>
                  <c:formatCode>General</c:formatCode>
                  <c:ptCount val="3"/>
                  <c:pt idx="0">
                    <c:v>892.30333967771287</c:v>
                  </c:pt>
                  <c:pt idx="1">
                    <c:v>1.6782515664561439</c:v>
                  </c:pt>
                  <c:pt idx="2">
                    <c:v>2.580976048719025</c:v>
                  </c:pt>
                </c:numCache>
              </c:numRef>
            </c:minus>
            <c:spPr>
              <a:solidFill>
                <a:schemeClr val="tx1"/>
              </a:solidFill>
              <a:ln w="6350" cap="flat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</c:errBars>
          <c:cat>
            <c:strRef>
              <c:f>'T=2 vs T=24 '!$A$2:$A$4</c:f>
              <c:strCache>
                <c:ptCount val="3"/>
                <c:pt idx="0">
                  <c:v>LVS</c:v>
                </c:pt>
                <c:pt idx="1">
                  <c:v>ΔpmrA PriM-V</c:v>
                </c:pt>
                <c:pt idx="2">
                  <c:v>∆pmrA</c:v>
                </c:pt>
              </c:strCache>
            </c:strRef>
          </c:cat>
          <c:val>
            <c:numRef>
              <c:f>'T=2 vs T=24 '!$F$2:$F$4</c:f>
              <c:numCache>
                <c:formatCode>General</c:formatCode>
                <c:ptCount val="3"/>
                <c:pt idx="0">
                  <c:v>1245</c:v>
                </c:pt>
                <c:pt idx="1">
                  <c:v>2.5000000000000004</c:v>
                </c:pt>
                <c:pt idx="2">
                  <c:v>1.6190476190476191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CA1-42EB-A652-AF7EA7FE10C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94037064"/>
        <c:axId val="1793997192"/>
      </c:barChart>
      <c:catAx>
        <c:axId val="17940370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3997192"/>
        <c:crosses val="autoZero"/>
        <c:auto val="1"/>
        <c:lblAlgn val="ctr"/>
        <c:lblOffset val="100"/>
        <c:noMultiLvlLbl val="0"/>
      </c:catAx>
      <c:valAx>
        <c:axId val="1793997192"/>
        <c:scaling>
          <c:logBase val="10"/>
          <c:orientation val="minMax"/>
        </c:scaling>
        <c:delete val="0"/>
        <c:axPos val="l"/>
        <c:majorGridlines>
          <c:spPr>
            <a:ln w="6350" cap="flat" cmpd="sng" algn="ctr">
              <a:noFill/>
              <a:prstDash val="solid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Bacterial Growth (normalized) </a:t>
                </a:r>
              </a:p>
            </c:rich>
          </c:tx>
          <c:layout>
            <c:manualLayout>
              <c:xMode val="edge"/>
              <c:yMode val="edge"/>
              <c:x val="3.1952856854431659E-2"/>
              <c:y val="0.1352306973622300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1" i="0" u="none" strike="noStrike" kern="1200" baseline="0">
                  <a:ln>
                    <a:noFill/>
                  </a:ln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E+00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403706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noFill/>
      <a:prstDash val="solid"/>
      <a:round/>
    </a:ln>
    <a:effectLst/>
  </c:spPr>
  <c:txPr>
    <a:bodyPr/>
    <a:lstStyle/>
    <a:p>
      <a:pPr>
        <a:defRPr>
          <a:ln>
            <a:noFill/>
          </a:ln>
        </a:defRPr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0742381772577531"/>
          <c:y val="0.14586291167792367"/>
          <c:w val="0.696153353571767"/>
          <c:h val="0.7077305743758773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errBars>
            <c:errBarType val="plus"/>
            <c:errValType val="cust"/>
            <c:noEndCap val="0"/>
            <c:plus>
              <c:numRef>
                <c:f>'T=2 vs T=24 '!$G$2:$G$4</c:f>
                <c:numCache>
                  <c:formatCode>General</c:formatCode>
                  <c:ptCount val="3"/>
                  <c:pt idx="0">
                    <c:v>245.66000580119365</c:v>
                  </c:pt>
                  <c:pt idx="1">
                    <c:v>444.71303612477357</c:v>
                  </c:pt>
                  <c:pt idx="2">
                    <c:v>6.7559016481107648</c:v>
                  </c:pt>
                </c:numCache>
              </c:numRef>
            </c:plus>
            <c:minus>
              <c:numRef>
                <c:f>'T=2 vs T=24 '!$G$2:$G$4</c:f>
                <c:numCache>
                  <c:formatCode>General</c:formatCode>
                  <c:ptCount val="3"/>
                  <c:pt idx="0">
                    <c:v>245.66000580119365</c:v>
                  </c:pt>
                  <c:pt idx="1">
                    <c:v>444.71303612477357</c:v>
                  </c:pt>
                  <c:pt idx="2">
                    <c:v>6.7559016481107648</c:v>
                  </c:pt>
                </c:numCache>
              </c:numRef>
            </c:minus>
            <c:spPr>
              <a:solidFill>
                <a:schemeClr val="tx1"/>
              </a:solidFill>
              <a:ln w="6350" cap="flat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</c:errBars>
          <c:cat>
            <c:strRef>
              <c:f>'T=2 vs T=24 '!$A$2:$A$4</c:f>
              <c:strCache>
                <c:ptCount val="3"/>
                <c:pt idx="0">
                  <c:v>LVS</c:v>
                </c:pt>
                <c:pt idx="1">
                  <c:v>∆pmrA PriM Supressor </c:v>
                </c:pt>
                <c:pt idx="2">
                  <c:v>∆pmrA</c:v>
                </c:pt>
              </c:strCache>
            </c:strRef>
          </c:cat>
          <c:val>
            <c:numRef>
              <c:f>'T=2 vs T=24 '!$F$2:$F$4</c:f>
              <c:numCache>
                <c:formatCode>General</c:formatCode>
                <c:ptCount val="3"/>
                <c:pt idx="0">
                  <c:v>168.18181818181819</c:v>
                </c:pt>
                <c:pt idx="1">
                  <c:v>486.66666666666669</c:v>
                </c:pt>
                <c:pt idx="2">
                  <c:v>7.0866141732283463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B49-4784-8111-9B4C7D28450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94037064"/>
        <c:axId val="1793997192"/>
      </c:barChart>
      <c:catAx>
        <c:axId val="17940370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3997192"/>
        <c:crosses val="autoZero"/>
        <c:auto val="1"/>
        <c:lblAlgn val="ctr"/>
        <c:lblOffset val="100"/>
        <c:noMultiLvlLbl val="0"/>
      </c:catAx>
      <c:valAx>
        <c:axId val="1793997192"/>
        <c:scaling>
          <c:logBase val="10"/>
          <c:orientation val="minMax"/>
        </c:scaling>
        <c:delete val="0"/>
        <c:axPos val="l"/>
        <c:majorGridlines>
          <c:spPr>
            <a:ln w="6350" cap="flat" cmpd="sng" algn="ctr">
              <a:noFill/>
              <a:prstDash val="solid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400" baseline="0"/>
                  <a:t>Bacterial Growth (normalized)  </a:t>
                </a:r>
                <a:endParaRPr lang="en-US" sz="1400"/>
              </a:p>
            </c:rich>
          </c:tx>
          <c:layout>
            <c:manualLayout>
              <c:xMode val="edge"/>
              <c:yMode val="edge"/>
              <c:x val="3.4813586867161635E-2"/>
              <c:y val="0.1557981327372625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400" b="1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E+00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403706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noFill/>
      <a:prstDash val="solid"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0742381772577531"/>
          <c:y val="8.4397226106848175E-2"/>
          <c:w val="0.696153353571767"/>
          <c:h val="0.7077305743758773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errBars>
            <c:errBarType val="plus"/>
            <c:errValType val="cust"/>
            <c:noEndCap val="0"/>
            <c:plus>
              <c:numRef>
                <c:f>'T=2 vs T=24 '!$G$2:$G$5</c:f>
                <c:numCache>
                  <c:formatCode>General</c:formatCode>
                  <c:ptCount val="4"/>
                  <c:pt idx="0">
                    <c:v>173.02264059726696</c:v>
                  </c:pt>
                  <c:pt idx="1">
                    <c:v>598.56739807740314</c:v>
                  </c:pt>
                  <c:pt idx="2">
                    <c:v>41.138320790156769</c:v>
                  </c:pt>
                  <c:pt idx="3">
                    <c:v>1.7754178504001428</c:v>
                  </c:pt>
                </c:numCache>
              </c:numRef>
            </c:plus>
            <c:minus>
              <c:numRef>
                <c:f>'T=2 vs T=24 '!$G$2:$G$5</c:f>
                <c:numCache>
                  <c:formatCode>General</c:formatCode>
                  <c:ptCount val="4"/>
                  <c:pt idx="0">
                    <c:v>173.02264059726696</c:v>
                  </c:pt>
                  <c:pt idx="1">
                    <c:v>598.56739807740314</c:v>
                  </c:pt>
                  <c:pt idx="2">
                    <c:v>41.138320790156769</c:v>
                  </c:pt>
                  <c:pt idx="3">
                    <c:v>1.7754178504001428</c:v>
                  </c:pt>
                </c:numCache>
              </c:numRef>
            </c:minus>
            <c:spPr>
              <a:solidFill>
                <a:schemeClr val="tx1"/>
              </a:solidFill>
              <a:ln w="6350" cap="flat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</c:errBars>
          <c:cat>
            <c:strRef>
              <c:f>'T=2 vs T=24 '!$A$2:$A$5</c:f>
              <c:strCache>
                <c:ptCount val="4"/>
                <c:pt idx="0">
                  <c:v>LVS</c:v>
                </c:pt>
                <c:pt idx="1">
                  <c:v>LVS FTL_0146_SNP</c:v>
                </c:pt>
                <c:pt idx="2">
                  <c:v>∆pmrA FTL_0146_SNP</c:v>
                </c:pt>
                <c:pt idx="3">
                  <c:v>∆pmrA</c:v>
                </c:pt>
              </c:strCache>
            </c:strRef>
          </c:cat>
          <c:val>
            <c:numRef>
              <c:f>'T=2 vs T=24 '!$F$2:$F$5</c:f>
              <c:numCache>
                <c:formatCode>General</c:formatCode>
                <c:ptCount val="4"/>
                <c:pt idx="0">
                  <c:v>283.58208955223881</c:v>
                </c:pt>
                <c:pt idx="1">
                  <c:v>926.66666666666663</c:v>
                </c:pt>
                <c:pt idx="2">
                  <c:v>69.542483660130713</c:v>
                </c:pt>
                <c:pt idx="3">
                  <c:v>4.6052631578947372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48B-4119-B560-8A922484055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94037064"/>
        <c:axId val="1793997192"/>
      </c:barChart>
      <c:catAx>
        <c:axId val="17940370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3997192"/>
        <c:crosses val="autoZero"/>
        <c:auto val="1"/>
        <c:lblAlgn val="ctr"/>
        <c:lblOffset val="100"/>
        <c:noMultiLvlLbl val="0"/>
      </c:catAx>
      <c:valAx>
        <c:axId val="1793997192"/>
        <c:scaling>
          <c:logBase val="10"/>
          <c:orientation val="minMax"/>
        </c:scaling>
        <c:delete val="0"/>
        <c:axPos val="l"/>
        <c:majorGridlines>
          <c:spPr>
            <a:ln w="6350" cap="flat" cmpd="sng" algn="ctr">
              <a:noFill/>
              <a:prstDash val="solid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400" baseline="0"/>
                  <a:t>Bacterial Growth (normalized) </a:t>
                </a:r>
                <a:endParaRPr lang="en-US" sz="1400"/>
              </a:p>
            </c:rich>
          </c:tx>
          <c:layout>
            <c:manualLayout>
              <c:xMode val="edge"/>
              <c:yMode val="edge"/>
              <c:x val="5.0100477088150748E-2"/>
              <c:y val="0.14425169976619817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400" b="1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E+00" sourceLinked="0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403706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noFill/>
      <a:prstDash val="solid"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3"/>
            </a:solidFill>
            <a:ln>
              <a:solidFill>
                <a:schemeClr val="tx1">
                  <a:lumMod val="65000"/>
                  <a:lumOff val="35000"/>
                </a:schemeClr>
              </a:solidFill>
            </a:ln>
            <a:effectLst/>
          </c:spPr>
          <c:invertIfNegative val="0"/>
          <c:dLbls>
            <c:dLbl>
              <c:idx val="0"/>
              <c:layout>
                <c:manualLayout>
                  <c:x val="0"/>
                  <c:y val="-1.47383935151068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00C0-4795-B154-4022281E8A0F}"/>
                </c:ext>
              </c:extLst>
            </c:dLbl>
            <c:dLbl>
              <c:idx val="1"/>
              <c:layout>
                <c:manualLayout>
                  <c:x val="0"/>
                  <c:y val="-2.45639891918447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0C0-4795-B154-4022281E8A0F}"/>
                </c:ext>
              </c:extLst>
            </c:dLbl>
            <c:dLbl>
              <c:idx val="2"/>
              <c:layout>
                <c:manualLayout>
                  <c:x val="9.4916497786946884E-17"/>
                  <c:y val="-5.89535740604274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0C0-4795-B154-4022281E8A0F}"/>
                </c:ext>
              </c:extLst>
            </c:dLbl>
            <c:numFmt formatCode="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errBars>
            <c:errBarType val="plus"/>
            <c:errValType val="cust"/>
            <c:noEndCap val="0"/>
            <c:plus>
              <c:numRef>
                <c:f>Analysis!$U$4:$U$6</c:f>
                <c:numCache>
                  <c:formatCode>General</c:formatCode>
                  <c:ptCount val="3"/>
                  <c:pt idx="0">
                    <c:v>0.34622446624363978</c:v>
                  </c:pt>
                  <c:pt idx="1">
                    <c:v>89.246430858586393</c:v>
                  </c:pt>
                  <c:pt idx="2">
                    <c:v>34.134231637553256</c:v>
                  </c:pt>
                </c:numCache>
              </c:numRef>
            </c:plus>
            <c:minus>
              <c:numRef>
                <c:f>Analysis!$V$4:$V$6</c:f>
                <c:numCache>
                  <c:formatCode>General</c:formatCode>
                  <c:ptCount val="3"/>
                  <c:pt idx="0">
                    <c:v>0.52957697002571802</c:v>
                  </c:pt>
                  <c:pt idx="1">
                    <c:v>125.85718774060467</c:v>
                  </c:pt>
                  <c:pt idx="2">
                    <c:v>159.96609929717849</c:v>
                  </c:pt>
                </c:numCache>
              </c:numRef>
            </c:minus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strRef>
              <c:f>Analysis!$S$4:$S$6</c:f>
              <c:strCache>
                <c:ptCount val="3"/>
                <c:pt idx="0">
                  <c:v>LVS</c:v>
                </c:pt>
                <c:pt idx="1">
                  <c:v>∆pmrA</c:v>
                </c:pt>
                <c:pt idx="2">
                  <c:v>∆pmrA-S</c:v>
                </c:pt>
              </c:strCache>
            </c:strRef>
          </c:cat>
          <c:val>
            <c:numRef>
              <c:f>Analysis!$T$4:$T$6</c:f>
              <c:numCache>
                <c:formatCode>0.000</c:formatCode>
                <c:ptCount val="3"/>
                <c:pt idx="0">
                  <c:v>1</c:v>
                </c:pt>
                <c:pt idx="1">
                  <c:v>306.80340316222566</c:v>
                </c:pt>
                <c:pt idx="2">
                  <c:v>43.393776068999323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700-4AA8-BE70-6D0940C7F5F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1827013855"/>
        <c:axId val="1801192079"/>
      </c:barChart>
      <c:catAx>
        <c:axId val="182701385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01192079"/>
        <c:crosses val="autoZero"/>
        <c:auto val="1"/>
        <c:lblAlgn val="ctr"/>
        <c:lblOffset val="100"/>
        <c:noMultiLvlLbl val="0"/>
      </c:catAx>
      <c:valAx>
        <c:axId val="1801192079"/>
        <c:scaling>
          <c:logBase val="10"/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100" b="1"/>
                  <a:t>Relative transcript abundance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1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0"/>
        <c:majorTickMark val="none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27013855"/>
        <c:crosses val="autoZero"/>
        <c:crossBetween val="between"/>
        <c:majorUnit val="10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colors2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colors3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colors4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colors5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colors6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colors7.xml><?xml version="1.0" encoding="utf-8"?>
<cs:colorStyle xmlns:cs="http://schemas.microsoft.com/office/drawing/2012/chartStyle" xmlns:a="http://schemas.openxmlformats.org/drawingml/2006/main" meth="withinLinear" id="16">
  <a:schemeClr val="accent3"/>
</cs:colorStyle>
</file>

<file path=word/charts/style1.xml><?xml version="1.0" encoding="utf-8"?>
<cs:chartStyle xmlns:cs="http://schemas.microsoft.com/office/drawing/2012/chartStyle" xmlns:a="http://schemas.openxmlformats.org/drawingml/2006/main" id="101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8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2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101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8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2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101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8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2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101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8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2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101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8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2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101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8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2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3A4FC-09A6-47A5-9923-6D9CE736F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17</Pages>
  <Words>3055</Words>
  <Characters>17416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</dc:creator>
  <cp:keywords/>
  <dc:description/>
  <cp:lastModifiedBy>Jamie Wandzilak</cp:lastModifiedBy>
  <cp:revision>33</cp:revision>
  <dcterms:created xsi:type="dcterms:W3CDTF">2020-06-29T12:03:00Z</dcterms:created>
  <dcterms:modified xsi:type="dcterms:W3CDTF">2020-07-03T03:49:00Z</dcterms:modified>
</cp:coreProperties>
</file>